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1D" w:rsidRPr="002B2785" w:rsidRDefault="00496B4F" w:rsidP="003C771D">
      <w:pPr>
        <w:jc w:val="center"/>
        <w:rPr>
          <w:b/>
          <w:sz w:val="28"/>
          <w:szCs w:val="28"/>
        </w:rPr>
      </w:pPr>
      <w:r w:rsidRPr="002B2785">
        <w:rPr>
          <w:b/>
          <w:sz w:val="28"/>
          <w:szCs w:val="28"/>
        </w:rPr>
        <w:t xml:space="preserve"> </w:t>
      </w:r>
      <w:r w:rsidR="00FA56EA" w:rsidRPr="002B2785">
        <w:rPr>
          <w:b/>
          <w:sz w:val="28"/>
          <w:szCs w:val="28"/>
        </w:rPr>
        <w:t xml:space="preserve"> </w:t>
      </w:r>
      <w:r w:rsidR="003C771D" w:rsidRPr="002B2785">
        <w:rPr>
          <w:b/>
          <w:sz w:val="28"/>
          <w:szCs w:val="28"/>
        </w:rPr>
        <w:t>PIPERS AREA RESIDENTS’ ASSOCIATION</w:t>
      </w:r>
    </w:p>
    <w:p w:rsidR="003C771D" w:rsidRPr="002B2785" w:rsidRDefault="003C771D"/>
    <w:p w:rsidR="003C771D" w:rsidRPr="002B2785" w:rsidRDefault="00C20CEA" w:rsidP="00590809">
      <w:pPr>
        <w:jc w:val="right"/>
      </w:pPr>
      <w:r>
        <w:t>18</w:t>
      </w:r>
      <w:r w:rsidRPr="00C20CEA">
        <w:rPr>
          <w:vertAlign w:val="superscript"/>
        </w:rPr>
        <w:t>th</w:t>
      </w:r>
      <w:r>
        <w:t xml:space="preserve"> August 2015</w:t>
      </w:r>
    </w:p>
    <w:p w:rsidR="008739F1" w:rsidRDefault="00C20CEA" w:rsidP="003729A4">
      <w:r>
        <w:t>The Planning Inspectorate</w:t>
      </w:r>
    </w:p>
    <w:p w:rsidR="00C20CEA" w:rsidRDefault="00C20CEA" w:rsidP="003729A4">
      <w:r>
        <w:t>3/20 Kite Wing,</w:t>
      </w:r>
    </w:p>
    <w:p w:rsidR="003E2CAB" w:rsidRDefault="00C20CEA">
      <w:r>
        <w:t>Temple Quay House,</w:t>
      </w:r>
    </w:p>
    <w:p w:rsidR="00C20CEA" w:rsidRDefault="00C20CEA">
      <w:r>
        <w:t xml:space="preserve">2 The Square, </w:t>
      </w:r>
    </w:p>
    <w:p w:rsidR="00C20CEA" w:rsidRPr="002B2785" w:rsidRDefault="00C20CEA">
      <w:r>
        <w:t>Bristol BS1 6PN</w:t>
      </w:r>
    </w:p>
    <w:p w:rsidR="008739F1" w:rsidRPr="002B2785" w:rsidRDefault="008739F1"/>
    <w:p w:rsidR="008739F1" w:rsidRPr="002B2785" w:rsidRDefault="008739F1"/>
    <w:p w:rsidR="00780FC1" w:rsidRPr="002B2785" w:rsidRDefault="00B97158">
      <w:r w:rsidRPr="002B2785">
        <w:t xml:space="preserve">Dear </w:t>
      </w:r>
      <w:r w:rsidR="00C20CEA">
        <w:t>Sirs,</w:t>
      </w:r>
    </w:p>
    <w:p w:rsidR="00B97158" w:rsidRPr="002B2785" w:rsidRDefault="00B97158"/>
    <w:p w:rsidR="00B97158" w:rsidRDefault="00B97158">
      <w:pPr>
        <w:rPr>
          <w:b/>
        </w:rPr>
      </w:pPr>
      <w:r w:rsidRPr="002B2785">
        <w:rPr>
          <w:b/>
        </w:rPr>
        <w:t>Installation of a Biomass Heating System</w:t>
      </w:r>
      <w:r w:rsidR="00590809" w:rsidRPr="002B2785">
        <w:rPr>
          <w:b/>
        </w:rPr>
        <w:t xml:space="preserve"> at Units 11-14, Central Trading Estate</w:t>
      </w:r>
    </w:p>
    <w:p w:rsidR="003729A4" w:rsidRPr="002B2785" w:rsidRDefault="003729A4">
      <w:pPr>
        <w:rPr>
          <w:b/>
        </w:rPr>
      </w:pPr>
      <w:r>
        <w:rPr>
          <w:b/>
        </w:rPr>
        <w:t>Ref. APP/U3935/W/15/3103211</w:t>
      </w:r>
    </w:p>
    <w:p w:rsidR="00590809" w:rsidRPr="00CC6489" w:rsidRDefault="00590809">
      <w:pPr>
        <w:rPr>
          <w:b/>
        </w:rPr>
      </w:pPr>
    </w:p>
    <w:p w:rsidR="009B7A6B" w:rsidRPr="00CC6489" w:rsidRDefault="004D62C0" w:rsidP="00924A2E">
      <w:r w:rsidRPr="00CC6489">
        <w:t>We</w:t>
      </w:r>
      <w:r w:rsidR="00B97158" w:rsidRPr="00CC6489">
        <w:t xml:space="preserve"> wis</w:t>
      </w:r>
      <w:r w:rsidR="00924A2E" w:rsidRPr="00CC6489">
        <w:t xml:space="preserve">h to object to this </w:t>
      </w:r>
      <w:r w:rsidR="00745C65" w:rsidRPr="00CC6489">
        <w:t>appeal</w:t>
      </w:r>
      <w:r w:rsidR="00924A2E" w:rsidRPr="00CC6489">
        <w:t xml:space="preserve">.  We believe that it should be rejected under </w:t>
      </w:r>
      <w:r w:rsidR="00E87D7A" w:rsidRPr="00CC6489">
        <w:t>the provisions of the Swindon Local Plan 2026</w:t>
      </w:r>
      <w:r w:rsidR="0085591F">
        <w:t>,</w:t>
      </w:r>
      <w:r w:rsidR="00E87D7A" w:rsidRPr="00CC6489">
        <w:t xml:space="preserve"> the National Planning Policy </w:t>
      </w:r>
      <w:r w:rsidR="0085591F">
        <w:t>Framework</w:t>
      </w:r>
      <w:r w:rsidR="00E87D7A" w:rsidRPr="00CC6489">
        <w:t xml:space="preserve"> 2012 (NP</w:t>
      </w:r>
      <w:r w:rsidR="0085591F">
        <w:t>P</w:t>
      </w:r>
      <w:r w:rsidR="00E87D7A" w:rsidRPr="00CC6489">
        <w:t>F)</w:t>
      </w:r>
      <w:r w:rsidR="0035169D">
        <w:t xml:space="preserve"> and the restrictions on B1(c) light industrial use.</w:t>
      </w:r>
      <w:r w:rsidR="009B7A6B" w:rsidRPr="00CC6489">
        <w:t xml:space="preserve"> </w:t>
      </w:r>
    </w:p>
    <w:p w:rsidR="009B7A6B" w:rsidRPr="00CC6489" w:rsidRDefault="009B7A6B" w:rsidP="00924A2E"/>
    <w:p w:rsidR="00634A66" w:rsidRPr="00CC6489" w:rsidRDefault="009B7A6B" w:rsidP="00634A66">
      <w:r w:rsidRPr="00CC6489">
        <w:t>Our main objection is that the factory is situated in a railway cutting - the roof of the building can be looked down on from Devizes Road at the point where the old railway line passes under</w:t>
      </w:r>
      <w:r w:rsidR="00C219B6" w:rsidRPr="00CC6489">
        <w:t>neath</w:t>
      </w:r>
      <w:r w:rsidRPr="00CC6489">
        <w:t xml:space="preserve"> the road – and is in a built-up area where it is surrounded by houses, blocks of </w:t>
      </w:r>
      <w:proofErr w:type="gramStart"/>
      <w:r w:rsidRPr="00CC6489">
        <w:t>flats  and</w:t>
      </w:r>
      <w:proofErr w:type="gramEnd"/>
      <w:r w:rsidRPr="00CC6489">
        <w:t xml:space="preserve"> businesses. </w:t>
      </w:r>
      <w:r w:rsidR="00336F8E" w:rsidRPr="00CC6489">
        <w:t xml:space="preserve"> </w:t>
      </w:r>
      <w:r w:rsidR="0085591F">
        <w:t>W</w:t>
      </w:r>
      <w:r w:rsidR="00336F8E" w:rsidRPr="00CC6489">
        <w:t xml:space="preserve">hen the factory was built, there was not </w:t>
      </w:r>
      <w:r w:rsidR="00014764">
        <w:t xml:space="preserve">enough </w:t>
      </w:r>
      <w:r w:rsidR="00336F8E" w:rsidRPr="00CC6489">
        <w:t>room for it in the railway cutting and space had to be made by further excav</w:t>
      </w:r>
      <w:r w:rsidR="00F45F97" w:rsidRPr="00CC6489">
        <w:t xml:space="preserve">ating the sides of the cutting </w:t>
      </w:r>
      <w:r w:rsidR="00336F8E" w:rsidRPr="00CC6489">
        <w:t>contrary to the planning permission</w:t>
      </w:r>
      <w:r w:rsidR="00F45F97" w:rsidRPr="00CC6489">
        <w:t xml:space="preserve"> </w:t>
      </w:r>
      <w:r w:rsidR="00F45F97" w:rsidRPr="00CC6489">
        <w:rPr>
          <w:i/>
        </w:rPr>
        <w:t>(let</w:t>
      </w:r>
      <w:r w:rsidR="009042BE">
        <w:rPr>
          <w:i/>
        </w:rPr>
        <w:t xml:space="preserve">ter from Chief Planning Officer, </w:t>
      </w:r>
      <w:r w:rsidR="00F45F97" w:rsidRPr="00CC6489">
        <w:rPr>
          <w:i/>
        </w:rPr>
        <w:t>23.07.82)</w:t>
      </w:r>
      <w:r w:rsidR="0085591F">
        <w:t xml:space="preserve">, </w:t>
      </w:r>
      <w:r w:rsidR="00694E3F">
        <w:t>and</w:t>
      </w:r>
      <w:r w:rsidR="0085591F">
        <w:t xml:space="preserve"> the surrounding buildings are </w:t>
      </w:r>
      <w:r w:rsidR="009A7129">
        <w:t>very</w:t>
      </w:r>
      <w:r w:rsidR="0085591F">
        <w:t xml:space="preserve"> close. </w:t>
      </w:r>
      <w:r w:rsidRPr="00CC6489">
        <w:t xml:space="preserve"> TT Manufacturing recently relocated from a large industrial estate </w:t>
      </w:r>
      <w:r w:rsidR="00745C65" w:rsidRPr="00CC6489">
        <w:t>on an open site</w:t>
      </w:r>
      <w:r w:rsidR="00FC03BB">
        <w:t>,</w:t>
      </w:r>
      <w:r w:rsidR="009042BE">
        <w:t xml:space="preserve"> </w:t>
      </w:r>
      <w:r w:rsidRPr="00CC6489">
        <w:t xml:space="preserve">where </w:t>
      </w:r>
      <w:proofErr w:type="gramStart"/>
      <w:r w:rsidRPr="00CC6489">
        <w:t>its</w:t>
      </w:r>
      <w:proofErr w:type="gramEnd"/>
      <w:r w:rsidRPr="00CC6489">
        <w:t xml:space="preserve"> nearest neighbour outside the estate was a graveyard, </w:t>
      </w:r>
      <w:r w:rsidR="00F45F97" w:rsidRPr="00CC6489">
        <w:t>dismantling the</w:t>
      </w:r>
      <w:r w:rsidR="004D79D4" w:rsidRPr="00CC6489">
        <w:t xml:space="preserve"> </w:t>
      </w:r>
      <w:r w:rsidRPr="00CC6489">
        <w:t xml:space="preserve">boiler and setting it up </w:t>
      </w:r>
      <w:r w:rsidR="00F45F97" w:rsidRPr="00CC6489">
        <w:t xml:space="preserve">again </w:t>
      </w:r>
      <w:r w:rsidRPr="00CC6489">
        <w:t>at 11-14 Signal Way.</w:t>
      </w:r>
      <w:r w:rsidR="00C219B6" w:rsidRPr="00CC6489">
        <w:t xml:space="preserve">  The new site is </w:t>
      </w:r>
      <w:r w:rsidR="009A7129">
        <w:t xml:space="preserve">particularly unsuitable </w:t>
      </w:r>
      <w:r w:rsidR="00C219B6" w:rsidRPr="00CC6489">
        <w:t>for processes involving the release of formaldehyde</w:t>
      </w:r>
      <w:r w:rsidR="00745C65" w:rsidRPr="00CC6489">
        <w:t xml:space="preserve">, </w:t>
      </w:r>
      <w:r w:rsidR="000341BB">
        <w:t>nitrogen dioxide</w:t>
      </w:r>
      <w:r w:rsidR="004259F7" w:rsidRPr="00CC6489">
        <w:t>, particles and</w:t>
      </w:r>
      <w:r w:rsidR="00C219B6" w:rsidRPr="00CC6489">
        <w:t xml:space="preserve"> particulates</w:t>
      </w:r>
      <w:r w:rsidR="00634A66" w:rsidRPr="00CC6489">
        <w:t xml:space="preserve"> because it is in a confined space below ground level and the pollutants will not disperse as quickly as in a more normal site.</w:t>
      </w:r>
    </w:p>
    <w:p w:rsidR="00E87D7A" w:rsidRPr="00CC6489" w:rsidRDefault="00E87D7A" w:rsidP="00924A2E"/>
    <w:p w:rsidR="00924A2E" w:rsidRPr="002B2785" w:rsidRDefault="00924A2E" w:rsidP="00924A2E">
      <w:pPr>
        <w:rPr>
          <w:b/>
        </w:rPr>
      </w:pPr>
      <w:r w:rsidRPr="002B2785">
        <w:t xml:space="preserve">Policy EN7 (Pollution) of the </w:t>
      </w:r>
      <w:r w:rsidR="00F92200">
        <w:t xml:space="preserve">Swindon </w:t>
      </w:r>
      <w:r w:rsidRPr="002B2785">
        <w:t>Local Plan 2026 states that:</w:t>
      </w:r>
    </w:p>
    <w:p w:rsidR="00924A2E" w:rsidRPr="002B2785" w:rsidRDefault="00924A2E" w:rsidP="00924A2E"/>
    <w:p w:rsidR="00924A2E" w:rsidRPr="002B2785" w:rsidRDefault="00924A2E" w:rsidP="00682F07">
      <w:pPr>
        <w:ind w:left="720"/>
      </w:pPr>
      <w:r w:rsidRPr="002B2785">
        <w:t>“Development that is likely to lead to emissions of pollutants such as noise, light, vibration, smell, fumes, smoke, soot, ash, dust, grit or toxic substances that may adversely affect existing</w:t>
      </w:r>
      <w:r w:rsidR="004558BB">
        <w:t xml:space="preserve"> </w:t>
      </w:r>
      <w:r w:rsidRPr="002B2785">
        <w:t>development and vulnerable wildlife habitats, shall only be permitted where such emissions are controlled to a point where there is no significant loss of amenity for existing land uses, or</w:t>
      </w:r>
      <w:r w:rsidR="004558BB">
        <w:t xml:space="preserve"> </w:t>
      </w:r>
      <w:r w:rsidRPr="002B2785">
        <w:t>habitats.</w:t>
      </w:r>
      <w:r w:rsidR="00F92200">
        <w:t xml:space="preserve"> . .</w:t>
      </w:r>
    </w:p>
    <w:p w:rsidR="00924A2E" w:rsidRPr="002B2785" w:rsidRDefault="00924A2E" w:rsidP="00682F07">
      <w:pPr>
        <w:ind w:left="720"/>
      </w:pPr>
    </w:p>
    <w:p w:rsidR="00924A2E" w:rsidRDefault="00682F07" w:rsidP="00682F07">
      <w:pPr>
        <w:ind w:left="720"/>
      </w:pPr>
      <w:r>
        <w:t xml:space="preserve">4.365 </w:t>
      </w:r>
      <w:r w:rsidR="00F92200">
        <w:t xml:space="preserve"> </w:t>
      </w:r>
      <w:r>
        <w:t xml:space="preserve"> </w:t>
      </w:r>
      <w:r w:rsidR="00924A2E" w:rsidRPr="002B2785">
        <w:t>The policy is aimed at all forms of development including residential, retail, industrial and commercial premises, ensuring the protection of the environment from potentially polluting neighbours. In most cases this may entail controls placed on incoming development to ensure that the amenities of existing occupiers in the adjoining area are not adversely affected from potentially polluting neighbours.”</w:t>
      </w:r>
    </w:p>
    <w:p w:rsidR="000F56CA" w:rsidRDefault="000F56CA" w:rsidP="00682F07">
      <w:pPr>
        <w:ind w:left="720"/>
      </w:pPr>
    </w:p>
    <w:p w:rsidR="00924A2E" w:rsidRPr="00B46AC6" w:rsidRDefault="000F56CA" w:rsidP="00924A2E">
      <w:r>
        <w:t>We believe that the amenities of existing occupiers will be adversely affected by the smell from this chimney and even more importantly by the fumes.</w:t>
      </w:r>
      <w:r w:rsidR="000341BB">
        <w:t xml:space="preserve">  Given the history of the site, which we will refer to, their </w:t>
      </w:r>
      <w:r w:rsidR="0048286C">
        <w:t xml:space="preserve">quiet enjoyment of their gardens and their peace of mind </w:t>
      </w:r>
      <w:r w:rsidR="000341BB">
        <w:t>will also be affected.</w:t>
      </w:r>
    </w:p>
    <w:p w:rsidR="00E63074" w:rsidRPr="004634F2" w:rsidRDefault="00E63074" w:rsidP="00D46A57">
      <w:pPr>
        <w:rPr>
          <w:rFonts w:cs="Arial"/>
          <w:shd w:val="clear" w:color="auto" w:fill="FFFFFF"/>
        </w:rPr>
      </w:pPr>
    </w:p>
    <w:p w:rsidR="00745C65" w:rsidRPr="004634F2" w:rsidRDefault="00745C65" w:rsidP="00745C65">
      <w:pPr>
        <w:autoSpaceDE w:val="0"/>
        <w:autoSpaceDN w:val="0"/>
        <w:adjustRightInd w:val="0"/>
      </w:pPr>
      <w:r w:rsidRPr="004634F2">
        <w:t xml:space="preserve">There is an SBC air quality monitoring point at 37 Devizes Road, about 100 metres north of the Central Trading Estate. </w:t>
      </w:r>
      <w:r w:rsidR="00F8013E" w:rsidRPr="004634F2">
        <w:t xml:space="preserve"> The station monitors for </w:t>
      </w:r>
      <w:r w:rsidR="006C6F7E">
        <w:t>nitrogen dioxide</w:t>
      </w:r>
      <w:r w:rsidR="00F8013E" w:rsidRPr="004634F2">
        <w:t xml:space="preserve"> but not for other pollutants or for </w:t>
      </w:r>
      <w:r w:rsidR="00F8013E" w:rsidRPr="004634F2">
        <w:lastRenderedPageBreak/>
        <w:t xml:space="preserve">particles. </w:t>
      </w:r>
      <w:r w:rsidRPr="004634F2">
        <w:t xml:space="preserve"> The most recent report is the Air Quality Progress Report published in April 2014.   This shows that concent</w:t>
      </w:r>
      <w:r w:rsidR="00014764">
        <w:t xml:space="preserve">rations of nitrogen dioxide at </w:t>
      </w:r>
      <w:r w:rsidRPr="004634F2">
        <w:t xml:space="preserve">that point exceeded the Air Quality Standards in 2013, as they did in 2009, 2010, 2011 and 2012.  According to SBC’s 2014 report, “under the Local Air Quality Management process, </w:t>
      </w:r>
      <w:r w:rsidRPr="004634F2">
        <w:rPr>
          <w:rFonts w:cs="ArialMT"/>
        </w:rPr>
        <w:t xml:space="preserve">where </w:t>
      </w:r>
      <w:proofErr w:type="spellStart"/>
      <w:r w:rsidRPr="004634F2">
        <w:rPr>
          <w:rFonts w:cs="ArialMT"/>
        </w:rPr>
        <w:t>exceedances</w:t>
      </w:r>
      <w:proofErr w:type="spellEnd"/>
      <w:r w:rsidRPr="004634F2">
        <w:rPr>
          <w:rFonts w:cs="ArialMT"/>
        </w:rPr>
        <w:t xml:space="preserve"> are considered likely, the local authority must then declare an Air Quality Management Area (AQMA) and prepare an Air Quality Action Plan (AQAP)</w:t>
      </w:r>
      <w:proofErr w:type="gramStart"/>
      <w:r w:rsidRPr="004634F2">
        <w:rPr>
          <w:rFonts w:cs="ArialMT"/>
        </w:rPr>
        <w:t>”  but</w:t>
      </w:r>
      <w:proofErr w:type="gramEnd"/>
      <w:r w:rsidRPr="004634F2">
        <w:rPr>
          <w:rFonts w:cs="ArialMT"/>
        </w:rPr>
        <w:t xml:space="preserve"> SBC has not done this. </w:t>
      </w:r>
      <w:r w:rsidR="0052343C" w:rsidRPr="004634F2">
        <w:rPr>
          <w:rFonts w:cs="ArialMT"/>
        </w:rPr>
        <w:t xml:space="preserve">  Unlike all the adjacent local authorities, Swindon has not declared any AQMAs.  </w:t>
      </w:r>
      <w:r w:rsidRPr="004634F2">
        <w:rPr>
          <w:rFonts w:cs="ArialMT"/>
        </w:rPr>
        <w:t xml:space="preserve"> The report shows that air quality in this area is already poor and we consider that the operation of this </w:t>
      </w:r>
      <w:r w:rsidR="0048286C">
        <w:rPr>
          <w:rFonts w:cs="ArialMT"/>
        </w:rPr>
        <w:t>boiler</w:t>
      </w:r>
      <w:r w:rsidRPr="004634F2">
        <w:rPr>
          <w:rFonts w:cs="ArialMT"/>
        </w:rPr>
        <w:t xml:space="preserve"> will make it worse.</w:t>
      </w:r>
    </w:p>
    <w:p w:rsidR="00745C65" w:rsidRDefault="00745C65" w:rsidP="00D46A57">
      <w:pPr>
        <w:rPr>
          <w:rFonts w:cs="Arial"/>
          <w:shd w:val="clear" w:color="auto" w:fill="FFFFFF"/>
        </w:rPr>
      </w:pPr>
    </w:p>
    <w:p w:rsidR="00703CAE" w:rsidRDefault="00703CAE" w:rsidP="00D46A57">
      <w:pPr>
        <w:rPr>
          <w:rFonts w:cs="Arial"/>
          <w:shd w:val="clear" w:color="auto" w:fill="FFFFFF"/>
        </w:rPr>
      </w:pPr>
      <w:r w:rsidRPr="00703CAE">
        <w:rPr>
          <w:rFonts w:cs="Arial"/>
          <w:shd w:val="clear" w:color="auto" w:fill="FFFFFF"/>
        </w:rPr>
        <w:t xml:space="preserve">The boiler will be burning industrial waste – </w:t>
      </w:r>
      <w:proofErr w:type="spellStart"/>
      <w:r w:rsidRPr="00703CAE">
        <w:rPr>
          <w:rFonts w:cs="Arial"/>
          <w:shd w:val="clear" w:color="auto" w:fill="FFFFFF"/>
        </w:rPr>
        <w:t>offcuts</w:t>
      </w:r>
      <w:proofErr w:type="spellEnd"/>
      <w:r w:rsidRPr="00703CAE">
        <w:rPr>
          <w:rFonts w:cs="Arial"/>
          <w:shd w:val="clear" w:color="auto" w:fill="FFFFFF"/>
        </w:rPr>
        <w:t xml:space="preserve"> of MDF and laminated wood/paper/plastic products.  Burning MDF, hardwood plywood, and particle board releases formaldehyde.  In 2006 the International Agency for Research on Cancer, part of the World Health Organisation, classified formaldehyde as </w:t>
      </w:r>
      <w:proofErr w:type="gramStart"/>
      <w:r w:rsidRPr="00703CAE">
        <w:rPr>
          <w:rFonts w:cs="Arial"/>
          <w:shd w:val="clear" w:color="auto" w:fill="FFFFFF"/>
        </w:rPr>
        <w:t>" a</w:t>
      </w:r>
      <w:proofErr w:type="gramEnd"/>
      <w:r w:rsidRPr="00703CAE">
        <w:rPr>
          <w:rFonts w:cs="Arial"/>
          <w:shd w:val="clear" w:color="auto" w:fill="FFFFFF"/>
        </w:rPr>
        <w:t xml:space="preserve"> known human carcinogen"  associated with nasal sinus cancer and nasopharyngeal cancer.   </w:t>
      </w:r>
      <w:proofErr w:type="gramStart"/>
      <w:r w:rsidRPr="00703CAE">
        <w:rPr>
          <w:rFonts w:cs="Arial"/>
          <w:shd w:val="clear" w:color="auto" w:fill="FFFFFF"/>
        </w:rPr>
        <w:t>Exposure to low levels of formaldehyde have</w:t>
      </w:r>
      <w:proofErr w:type="gramEnd"/>
      <w:r w:rsidRPr="00703CAE">
        <w:rPr>
          <w:rFonts w:cs="Arial"/>
          <w:shd w:val="clear" w:color="auto" w:fill="FFFFFF"/>
        </w:rPr>
        <w:t xml:space="preserve"> been shown to cause various health effects.  At concentrations above 0.1 </w:t>
      </w:r>
      <w:proofErr w:type="spellStart"/>
      <w:r w:rsidRPr="00703CAE">
        <w:rPr>
          <w:rFonts w:cs="Arial"/>
          <w:shd w:val="clear" w:color="auto" w:fill="FFFFFF"/>
        </w:rPr>
        <w:t>ppm</w:t>
      </w:r>
      <w:proofErr w:type="spellEnd"/>
      <w:r w:rsidRPr="00703CAE">
        <w:rPr>
          <w:rFonts w:cs="Arial"/>
          <w:shd w:val="clear" w:color="auto" w:fill="FFFFFF"/>
        </w:rPr>
        <w:t xml:space="preserve"> in </w:t>
      </w:r>
      <w:r w:rsidR="00C554C7">
        <w:rPr>
          <w:rFonts w:cs="Arial"/>
          <w:shd w:val="clear" w:color="auto" w:fill="FFFFFF"/>
        </w:rPr>
        <w:t xml:space="preserve">the </w:t>
      </w:r>
      <w:r w:rsidRPr="00703CAE">
        <w:rPr>
          <w:rFonts w:cs="Arial"/>
          <w:shd w:val="clear" w:color="auto" w:fill="FFFFFF"/>
        </w:rPr>
        <w:t xml:space="preserve">air formaldehyde can irritate the eyes and mucous membranes, resulting in watery eyes </w:t>
      </w:r>
      <w:r w:rsidRPr="00014764">
        <w:rPr>
          <w:rFonts w:cs="Arial"/>
          <w:i/>
          <w:sz w:val="20"/>
          <w:szCs w:val="20"/>
          <w:shd w:val="clear" w:color="auto" w:fill="FFFFFF"/>
        </w:rPr>
        <w:t xml:space="preserve">("Formaldehyde". </w:t>
      </w:r>
      <w:proofErr w:type="gramStart"/>
      <w:r w:rsidRPr="00014764">
        <w:rPr>
          <w:rFonts w:cs="Arial"/>
          <w:i/>
          <w:sz w:val="20"/>
          <w:szCs w:val="20"/>
          <w:shd w:val="clear" w:color="auto" w:fill="FFFFFF"/>
        </w:rPr>
        <w:t xml:space="preserve">Occupational </w:t>
      </w:r>
      <w:r w:rsidR="00C554C7">
        <w:rPr>
          <w:rFonts w:cs="Arial"/>
          <w:i/>
          <w:sz w:val="20"/>
          <w:szCs w:val="20"/>
          <w:shd w:val="clear" w:color="auto" w:fill="FFFFFF"/>
        </w:rPr>
        <w:t xml:space="preserve"> </w:t>
      </w:r>
      <w:r w:rsidRPr="00014764">
        <w:rPr>
          <w:rFonts w:cs="Arial"/>
          <w:i/>
          <w:sz w:val="20"/>
          <w:szCs w:val="20"/>
          <w:shd w:val="clear" w:color="auto" w:fill="FFFFFF"/>
        </w:rPr>
        <w:t>Safety</w:t>
      </w:r>
      <w:proofErr w:type="gramEnd"/>
      <w:r w:rsidRPr="00014764">
        <w:rPr>
          <w:rFonts w:cs="Arial"/>
          <w:i/>
          <w:sz w:val="20"/>
          <w:szCs w:val="20"/>
          <w:shd w:val="clear" w:color="auto" w:fill="FFFFFF"/>
        </w:rPr>
        <w:t xml:space="preserve"> and Health Administration</w:t>
      </w:r>
      <w:r w:rsidR="00C554C7">
        <w:rPr>
          <w:rFonts w:cs="Arial"/>
          <w:i/>
          <w:sz w:val="20"/>
          <w:szCs w:val="20"/>
          <w:shd w:val="clear" w:color="auto" w:fill="FFFFFF"/>
        </w:rPr>
        <w:t xml:space="preserve">, </w:t>
      </w:r>
      <w:r w:rsidRPr="00014764">
        <w:rPr>
          <w:rFonts w:cs="Arial"/>
          <w:i/>
          <w:sz w:val="20"/>
          <w:szCs w:val="20"/>
          <w:shd w:val="clear" w:color="auto" w:fill="FFFFFF"/>
        </w:rPr>
        <w:t xml:space="preserve"> August 2008)</w:t>
      </w:r>
      <w:r w:rsidRPr="00703CAE">
        <w:rPr>
          <w:rFonts w:cs="Arial"/>
          <w:shd w:val="clear" w:color="auto" w:fill="FFFFFF"/>
        </w:rPr>
        <w:t xml:space="preserve">.      Formaldehyde inhaled at this concentration may cause headaches, a burning sensation in the throat, and difficulty breathing, and can trigger or aggravate asthma symptoms  </w:t>
      </w:r>
      <w:r w:rsidR="00C554C7">
        <w:rPr>
          <w:rFonts w:cs="Arial"/>
          <w:shd w:val="clear" w:color="auto" w:fill="FFFFFF"/>
        </w:rPr>
        <w:t>“</w:t>
      </w:r>
      <w:r w:rsidRPr="00014764">
        <w:rPr>
          <w:rFonts w:cs="Arial"/>
          <w:i/>
          <w:sz w:val="20"/>
          <w:szCs w:val="20"/>
          <w:shd w:val="clear" w:color="auto" w:fill="FFFFFF"/>
        </w:rPr>
        <w:t xml:space="preserve">(Formaldehyde Reference Exposure Levels" California Office Of Health Hazard Assessment. </w:t>
      </w:r>
      <w:proofErr w:type="gramStart"/>
      <w:r w:rsidRPr="00014764">
        <w:rPr>
          <w:rFonts w:cs="Arial"/>
          <w:i/>
          <w:sz w:val="20"/>
          <w:szCs w:val="20"/>
          <w:shd w:val="clear" w:color="auto" w:fill="FFFFFF"/>
        </w:rPr>
        <w:t>December 2008</w:t>
      </w:r>
      <w:r w:rsidR="00C554C7">
        <w:rPr>
          <w:rFonts w:cs="Arial"/>
          <w:i/>
          <w:sz w:val="20"/>
          <w:szCs w:val="20"/>
          <w:shd w:val="clear" w:color="auto" w:fill="FFFFFF"/>
        </w:rPr>
        <w:t>;</w:t>
      </w:r>
      <w:r w:rsidRPr="00014764">
        <w:rPr>
          <w:rFonts w:cs="Arial"/>
          <w:i/>
          <w:sz w:val="20"/>
          <w:szCs w:val="20"/>
          <w:shd w:val="clear" w:color="auto" w:fill="FFFFFF"/>
        </w:rPr>
        <w:t xml:space="preserve">   </w:t>
      </w:r>
      <w:r w:rsidR="00C554C7">
        <w:rPr>
          <w:rFonts w:cs="Arial"/>
          <w:i/>
          <w:sz w:val="20"/>
          <w:szCs w:val="20"/>
          <w:shd w:val="clear" w:color="auto" w:fill="FFFFFF"/>
        </w:rPr>
        <w:t>“</w:t>
      </w:r>
      <w:r w:rsidRPr="00014764">
        <w:rPr>
          <w:rFonts w:cs="Arial"/>
          <w:i/>
          <w:sz w:val="20"/>
          <w:szCs w:val="20"/>
          <w:shd w:val="clear" w:color="auto" w:fill="FFFFFF"/>
        </w:rPr>
        <w:t>Formaldehyde and Indoor Air</w:t>
      </w:r>
      <w:r w:rsidR="00C554C7">
        <w:rPr>
          <w:rFonts w:cs="Arial"/>
          <w:i/>
          <w:sz w:val="20"/>
          <w:szCs w:val="20"/>
          <w:shd w:val="clear" w:color="auto" w:fill="FFFFFF"/>
        </w:rPr>
        <w:t xml:space="preserve">”, </w:t>
      </w:r>
      <w:r w:rsidRPr="00014764">
        <w:rPr>
          <w:rFonts w:cs="Arial"/>
          <w:i/>
          <w:sz w:val="20"/>
          <w:szCs w:val="20"/>
          <w:shd w:val="clear" w:color="auto" w:fill="FFFFFF"/>
        </w:rPr>
        <w:t>Health Canada.</w:t>
      </w:r>
      <w:proofErr w:type="gramEnd"/>
      <w:r w:rsidRPr="00014764">
        <w:rPr>
          <w:rFonts w:cs="Arial"/>
          <w:i/>
          <w:sz w:val="20"/>
          <w:szCs w:val="20"/>
          <w:shd w:val="clear" w:color="auto" w:fill="FFFFFF"/>
        </w:rPr>
        <w:t xml:space="preserve"> August 2005)</w:t>
      </w:r>
      <w:r w:rsidRPr="00703CAE">
        <w:rPr>
          <w:rFonts w:cs="Arial"/>
          <w:shd w:val="clear" w:color="auto" w:fill="FFFFFF"/>
        </w:rPr>
        <w:t>.     Detailed statutory regulations are in place to protect the health of people handling MDF</w:t>
      </w:r>
      <w:r w:rsidR="00014764">
        <w:rPr>
          <w:rFonts w:cs="Arial"/>
          <w:shd w:val="clear" w:color="auto" w:fill="FFFFFF"/>
        </w:rPr>
        <w:t xml:space="preserve"> </w:t>
      </w:r>
      <w:r w:rsidRPr="00703CAE">
        <w:rPr>
          <w:rFonts w:cs="Arial"/>
          <w:shd w:val="clear" w:color="auto" w:fill="FFFFFF"/>
        </w:rPr>
        <w:t>and particle board in the workplace.  To protect its workers TT Manufacturing has installed a dust extractor.   Fumes from the dust extractor frequently make their presence felt in the area with an unpleasant smell which is also of concern to residents, several of whom have notified the Environmental Health Officer about it</w:t>
      </w:r>
      <w:r w:rsidR="0048286C">
        <w:rPr>
          <w:rFonts w:cs="Arial"/>
          <w:shd w:val="clear" w:color="auto" w:fill="FFFFFF"/>
        </w:rPr>
        <w:t xml:space="preserve"> more than once.</w:t>
      </w:r>
      <w:r w:rsidRPr="00703CAE">
        <w:rPr>
          <w:rFonts w:cs="Arial"/>
          <w:shd w:val="clear" w:color="auto" w:fill="FFFFFF"/>
        </w:rPr>
        <w:t xml:space="preserve">   </w:t>
      </w:r>
      <w:r>
        <w:rPr>
          <w:rFonts w:cs="Arial"/>
          <w:shd w:val="clear" w:color="auto" w:fill="FFFFFF"/>
        </w:rPr>
        <w:t xml:space="preserve"> </w:t>
      </w:r>
    </w:p>
    <w:p w:rsidR="00703CAE" w:rsidRPr="004634F2" w:rsidRDefault="00703CAE" w:rsidP="00D46A57">
      <w:pPr>
        <w:rPr>
          <w:rFonts w:cs="Arial"/>
          <w:shd w:val="clear" w:color="auto" w:fill="FFFFFF"/>
        </w:rPr>
      </w:pPr>
    </w:p>
    <w:p w:rsidR="00587A77" w:rsidRPr="004634F2" w:rsidRDefault="00587A77" w:rsidP="00D46A57">
      <w:pPr>
        <w:rPr>
          <w:rFonts w:cs="Arial"/>
          <w:shd w:val="clear" w:color="auto" w:fill="FFFFFF"/>
        </w:rPr>
      </w:pPr>
      <w:r w:rsidRPr="004634F2">
        <w:rPr>
          <w:rFonts w:cs="Arial"/>
          <w:shd w:val="clear" w:color="auto" w:fill="FFFFFF"/>
        </w:rPr>
        <w:t xml:space="preserve">We </w:t>
      </w:r>
      <w:r w:rsidR="00745C65" w:rsidRPr="004634F2">
        <w:rPr>
          <w:rFonts w:cs="Arial"/>
          <w:shd w:val="clear" w:color="auto" w:fill="FFFFFF"/>
        </w:rPr>
        <w:t xml:space="preserve">will </w:t>
      </w:r>
      <w:r w:rsidRPr="004634F2">
        <w:rPr>
          <w:rFonts w:cs="Arial"/>
          <w:shd w:val="clear" w:color="auto" w:fill="FFFFFF"/>
        </w:rPr>
        <w:t>refer to the document “Biomass Heating – A Guide to Feasibility Studies” commissioned by the D</w:t>
      </w:r>
      <w:r w:rsidR="005A278D" w:rsidRPr="004634F2">
        <w:rPr>
          <w:rFonts w:cs="Arial"/>
          <w:shd w:val="clear" w:color="auto" w:fill="FFFFFF"/>
        </w:rPr>
        <w:t>epartment of Energy and Climate Change and published by the Biomass Energy Centre in 2011.   “Step 8 – the Clean Air Act, Emissions and Emission Abatement” describes the emissions from biomass boilers and states:</w:t>
      </w:r>
    </w:p>
    <w:p w:rsidR="005A278D" w:rsidRPr="004634F2" w:rsidRDefault="005A278D" w:rsidP="00D46A57">
      <w:pPr>
        <w:rPr>
          <w:rFonts w:cs="Arial"/>
          <w:shd w:val="clear" w:color="auto" w:fill="FFFFFF"/>
        </w:rPr>
      </w:pPr>
    </w:p>
    <w:p w:rsidR="005A278D" w:rsidRPr="004634F2" w:rsidRDefault="005A278D" w:rsidP="005A278D">
      <w:pPr>
        <w:ind w:left="720"/>
        <w:rPr>
          <w:i/>
        </w:rPr>
      </w:pPr>
      <w:r w:rsidRPr="004634F2">
        <w:t xml:space="preserve">Some manufacturers have boilers approved for operation in designated smoke control areas (SCA) and, </w:t>
      </w:r>
      <w:r w:rsidRPr="004634F2">
        <w:rPr>
          <w:i/>
        </w:rPr>
        <w:t xml:space="preserve">subject to the maximum concentrations of particulate matters and NO2 not being exceeded in a given </w:t>
      </w:r>
      <w:proofErr w:type="gramStart"/>
      <w:r w:rsidRPr="004634F2">
        <w:rPr>
          <w:i/>
        </w:rPr>
        <w:t>area,</w:t>
      </w:r>
      <w:proofErr w:type="gramEnd"/>
      <w:r w:rsidRPr="004634F2">
        <w:rPr>
          <w:i/>
        </w:rPr>
        <w:t xml:space="preserve"> approval for a biomass installation should be possible.  </w:t>
      </w:r>
      <w:r w:rsidRPr="004634F2">
        <w:t>(</w:t>
      </w:r>
      <w:proofErr w:type="gramStart"/>
      <w:r w:rsidRPr="004634F2">
        <w:t>our</w:t>
      </w:r>
      <w:proofErr w:type="gramEnd"/>
      <w:r w:rsidRPr="004634F2">
        <w:t xml:space="preserve"> italics)</w:t>
      </w:r>
    </w:p>
    <w:p w:rsidR="005A278D" w:rsidRPr="004634F2" w:rsidRDefault="005A278D" w:rsidP="00D46A57"/>
    <w:p w:rsidR="005A278D" w:rsidRPr="004634F2" w:rsidRDefault="005A278D" w:rsidP="00D46A57">
      <w:r w:rsidRPr="004634F2">
        <w:t>So approval</w:t>
      </w:r>
      <w:r w:rsidR="00BC0AE7" w:rsidRPr="004634F2">
        <w:t xml:space="preserve"> for this type of boiler</w:t>
      </w:r>
      <w:r w:rsidRPr="004634F2">
        <w:t xml:space="preserve"> is not automatic.  Please see </w:t>
      </w:r>
      <w:r w:rsidR="00565FD2" w:rsidRPr="004634F2">
        <w:t>above</w:t>
      </w:r>
      <w:r w:rsidRPr="004634F2">
        <w:t xml:space="preserve"> our comments on the air quality in this area</w:t>
      </w:r>
      <w:r w:rsidR="0019368D" w:rsidRPr="004634F2">
        <w:t xml:space="preserve">, where </w:t>
      </w:r>
      <w:r w:rsidR="00B26140" w:rsidRPr="004634F2">
        <w:t xml:space="preserve">concentrations of </w:t>
      </w:r>
      <w:r w:rsidR="006C6F7E">
        <w:t>nitrogen dioxide</w:t>
      </w:r>
      <w:r w:rsidR="00B26140" w:rsidRPr="004634F2">
        <w:t xml:space="preserve"> annual</w:t>
      </w:r>
      <w:r w:rsidR="00BC0AE7" w:rsidRPr="004634F2">
        <w:t>ly</w:t>
      </w:r>
      <w:r w:rsidR="00B26140" w:rsidRPr="004634F2">
        <w:t xml:space="preserve"> exceed Government guidelines at a near</w:t>
      </w:r>
      <w:r w:rsidR="00E63074" w:rsidRPr="004634F2">
        <w:t>b</w:t>
      </w:r>
      <w:r w:rsidR="00B26140" w:rsidRPr="004634F2">
        <w:t>y monitoring point.</w:t>
      </w:r>
    </w:p>
    <w:p w:rsidR="002A425C" w:rsidRPr="004634F2" w:rsidRDefault="002A425C" w:rsidP="00D46A57"/>
    <w:p w:rsidR="002A425C" w:rsidRPr="004634F2" w:rsidRDefault="002A425C" w:rsidP="00D46A57">
      <w:r w:rsidRPr="004634F2">
        <w:t>The document states</w:t>
      </w:r>
      <w:r w:rsidR="004D79D4" w:rsidRPr="004634F2">
        <w:t xml:space="preserve"> on p.8</w:t>
      </w:r>
      <w:r w:rsidRPr="004634F2">
        <w:t>:</w:t>
      </w:r>
    </w:p>
    <w:p w:rsidR="002A425C" w:rsidRPr="004634F2" w:rsidRDefault="002A425C" w:rsidP="00D46A57"/>
    <w:p w:rsidR="002A425C" w:rsidRPr="004634F2" w:rsidRDefault="002A425C" w:rsidP="002A425C">
      <w:pPr>
        <w:ind w:left="720"/>
      </w:pPr>
      <w:r w:rsidRPr="004634F2">
        <w:t xml:space="preserve">The </w:t>
      </w:r>
      <w:r w:rsidRPr="004634F2">
        <w:rPr>
          <w:i/>
        </w:rPr>
        <w:t>complete combustion</w:t>
      </w:r>
      <w:r w:rsidRPr="004634F2">
        <w:t xml:space="preserve"> </w:t>
      </w:r>
      <w:r w:rsidR="004D79D4" w:rsidRPr="004634F2">
        <w:t>(our italics</w:t>
      </w:r>
      <w:proofErr w:type="gramStart"/>
      <w:r w:rsidR="004D79D4" w:rsidRPr="004634F2">
        <w:t xml:space="preserve">)  </w:t>
      </w:r>
      <w:r w:rsidRPr="004634F2">
        <w:t>of</w:t>
      </w:r>
      <w:proofErr w:type="gramEnd"/>
      <w:r w:rsidRPr="004634F2">
        <w:t xml:space="preserve"> wood produces emissions of fine particulates, NO2 and carbon dioxide (CO2), whereas the incomplete combustion of wood results in the release of carbon monoxide (CO), volatile organic gases, benzene and other undesirable substances some of which are carcinogenic.</w:t>
      </w:r>
    </w:p>
    <w:p w:rsidR="002A425C" w:rsidRPr="004634F2" w:rsidRDefault="002A425C" w:rsidP="002A425C">
      <w:pPr>
        <w:ind w:left="720"/>
      </w:pPr>
    </w:p>
    <w:p w:rsidR="004D79D4" w:rsidRPr="004634F2" w:rsidRDefault="004D79D4" w:rsidP="002A425C">
      <w:pPr>
        <w:jc w:val="both"/>
      </w:pPr>
      <w:r w:rsidRPr="004634F2">
        <w:t xml:space="preserve">Of </w:t>
      </w:r>
      <w:r w:rsidR="00406167">
        <w:t>nitrogen dioxide</w:t>
      </w:r>
      <w:r w:rsidRPr="004634F2">
        <w:t xml:space="preserve"> the document states:</w:t>
      </w:r>
    </w:p>
    <w:p w:rsidR="004D79D4" w:rsidRPr="004634F2" w:rsidRDefault="004D79D4" w:rsidP="002A425C">
      <w:pPr>
        <w:jc w:val="both"/>
      </w:pPr>
    </w:p>
    <w:p w:rsidR="004D79D4" w:rsidRPr="004634F2" w:rsidRDefault="004D79D4" w:rsidP="004D79D4">
      <w:pPr>
        <w:ind w:left="720"/>
        <w:jc w:val="both"/>
      </w:pPr>
      <w:r w:rsidRPr="004634F2">
        <w:t>NO2 is of particular concern because it is an irritant in the lungs.</w:t>
      </w:r>
    </w:p>
    <w:p w:rsidR="00EC37E3" w:rsidRPr="004634F2" w:rsidRDefault="00EC37E3" w:rsidP="004D79D4">
      <w:pPr>
        <w:jc w:val="both"/>
      </w:pPr>
    </w:p>
    <w:p w:rsidR="004D79D4" w:rsidRPr="004634F2" w:rsidRDefault="004D79D4" w:rsidP="004D79D4">
      <w:pPr>
        <w:jc w:val="both"/>
      </w:pPr>
      <w:r w:rsidRPr="004634F2">
        <w:t>Of the fine particulates (PM</w:t>
      </w:r>
      <w:r w:rsidRPr="004634F2">
        <w:rPr>
          <w:vertAlign w:val="superscript"/>
        </w:rPr>
        <w:t>2.5</w:t>
      </w:r>
      <w:r w:rsidRPr="004634F2">
        <w:t>), it states:</w:t>
      </w:r>
    </w:p>
    <w:p w:rsidR="004D79D4" w:rsidRPr="004634F2" w:rsidRDefault="004D79D4" w:rsidP="004D79D4">
      <w:pPr>
        <w:jc w:val="both"/>
      </w:pPr>
    </w:p>
    <w:p w:rsidR="004D79D4" w:rsidRPr="004634F2" w:rsidRDefault="004D79D4" w:rsidP="004D79D4">
      <w:pPr>
        <w:ind w:left="720"/>
        <w:jc w:val="both"/>
      </w:pPr>
      <w:r w:rsidRPr="004634F2">
        <w:t>These particles come mainly from combustion sources, including vehicles that burn petrol or diesel, power plants and factories that burn coal, oil, gas or biomass. . .  This category concerns scientists the most, because these tiny particles can slip past our bodies’ defences and end up deep in our lungs.</w:t>
      </w:r>
    </w:p>
    <w:p w:rsidR="00EC37E3" w:rsidRPr="004634F2" w:rsidRDefault="00EC37E3" w:rsidP="00EC37E3"/>
    <w:p w:rsidR="00EC37E3" w:rsidRPr="004634F2" w:rsidRDefault="00EC37E3" w:rsidP="00EC37E3">
      <w:r w:rsidRPr="004634F2">
        <w:t xml:space="preserve">Please </w:t>
      </w:r>
      <w:r w:rsidR="00167D74" w:rsidRPr="004634F2">
        <w:t>bear in mind</w:t>
      </w:r>
      <w:r w:rsidRPr="004634F2">
        <w:t xml:space="preserve"> that the factory is in a confined space in a railway cutting and the pollutants </w:t>
      </w:r>
      <w:r w:rsidR="007C0F18" w:rsidRPr="004634F2">
        <w:t xml:space="preserve">whether resulting from complete or incomplete combustion </w:t>
      </w:r>
      <w:r w:rsidRPr="004634F2">
        <w:t>will not disperse as quickly as in a more normal site.</w:t>
      </w:r>
    </w:p>
    <w:p w:rsidR="005A278D" w:rsidRPr="004634F2" w:rsidRDefault="005A278D" w:rsidP="00D46A57"/>
    <w:p w:rsidR="005A278D" w:rsidRPr="004634F2" w:rsidRDefault="00745C65" w:rsidP="00D46A57">
      <w:r w:rsidRPr="004634F2">
        <w:t xml:space="preserve">Step 9 of the document is headed “Chimney Heights and the Dispersal of Pollutants” and states that </w:t>
      </w:r>
    </w:p>
    <w:p w:rsidR="00745C65" w:rsidRPr="004634F2" w:rsidRDefault="00745C65" w:rsidP="00D46A57"/>
    <w:p w:rsidR="00745C65" w:rsidRPr="004634F2" w:rsidRDefault="00745C65" w:rsidP="0052343C">
      <w:pPr>
        <w:ind w:left="720"/>
      </w:pPr>
      <w:r w:rsidRPr="004634F2">
        <w:t>The local authority will need to be satisfied that the Guidelines on Discharge Stack Heights for Polluting Emissions have been followed</w:t>
      </w:r>
      <w:r w:rsidR="00565FD2" w:rsidRPr="004634F2">
        <w:t>.</w:t>
      </w:r>
    </w:p>
    <w:p w:rsidR="00745C65" w:rsidRPr="004634F2" w:rsidRDefault="00745C65" w:rsidP="00D46A57"/>
    <w:p w:rsidR="0087421B" w:rsidRPr="004634F2" w:rsidRDefault="00634A66" w:rsidP="00D46A57">
      <w:r w:rsidRPr="004634F2">
        <w:t>The document</w:t>
      </w:r>
      <w:r w:rsidR="00745C65" w:rsidRPr="004634F2">
        <w:t xml:space="preserve"> directs readers </w:t>
      </w:r>
      <w:proofErr w:type="gramStart"/>
      <w:r w:rsidR="00745C65" w:rsidRPr="004634F2">
        <w:t>to  “</w:t>
      </w:r>
      <w:proofErr w:type="gramEnd"/>
      <w:r w:rsidR="00745C65" w:rsidRPr="004634F2">
        <w:t>Technical Guidance Note (Dispersion) D1”</w:t>
      </w:r>
      <w:r w:rsidR="00CF3AE8" w:rsidRPr="004634F2">
        <w:t xml:space="preserve"> which it states is </w:t>
      </w:r>
      <w:r w:rsidR="00CF3AE8" w:rsidRPr="00014764">
        <w:t>available from the Environment Agency.</w:t>
      </w:r>
      <w:r w:rsidR="0087421B" w:rsidRPr="00014764">
        <w:t xml:space="preserve">  According to  a DEFRA </w:t>
      </w:r>
      <w:r w:rsidR="00E63074" w:rsidRPr="00014764">
        <w:t>explanation</w:t>
      </w:r>
      <w:r w:rsidR="0087421B" w:rsidRPr="00014764">
        <w:t xml:space="preserve"> dated 2010 </w:t>
      </w:r>
      <w:r w:rsidR="0087421B" w:rsidRPr="00014764">
        <w:rPr>
          <w:i/>
          <w:sz w:val="20"/>
          <w:szCs w:val="20"/>
        </w:rPr>
        <w:t>(</w:t>
      </w:r>
      <w:hyperlink r:id="rId8" w:history="1">
        <w:r w:rsidR="00014764" w:rsidRPr="00014764">
          <w:rPr>
            <w:rStyle w:val="Hyperlink"/>
            <w:i/>
            <w:color w:val="auto"/>
            <w:sz w:val="20"/>
            <w:szCs w:val="20"/>
            <w:u w:val="none"/>
          </w:rPr>
          <w:t>http://laqm.defra.gov.uk/laqm-faqs/faq89.html</w:t>
        </w:r>
      </w:hyperlink>
      <w:r w:rsidR="0087421B" w:rsidRPr="00014764">
        <w:rPr>
          <w:i/>
          <w:sz w:val="20"/>
          <w:szCs w:val="20"/>
        </w:rPr>
        <w:t>)</w:t>
      </w:r>
      <w:r w:rsidR="00014764" w:rsidRPr="00014764">
        <w:t xml:space="preserve"> </w:t>
      </w:r>
      <w:r w:rsidR="0087421B" w:rsidRPr="00014764">
        <w:t xml:space="preserve">, this note is out of print and out of date, and calculations should take into account local air quality as measured at local monitoring stations.  </w:t>
      </w:r>
      <w:r w:rsidR="00C457B8" w:rsidRPr="00014764">
        <w:t xml:space="preserve"> We</w:t>
      </w:r>
      <w:r w:rsidR="00C457B8" w:rsidRPr="004634F2">
        <w:t xml:space="preserve"> cannot locate any more up to date guidance and a FAQ page issued by Eden District Council in 2014 is still directing enquirers to Guidance Note D1.</w:t>
      </w:r>
      <w:r w:rsidR="00AA127B" w:rsidRPr="004634F2">
        <w:t xml:space="preserve">   </w:t>
      </w:r>
    </w:p>
    <w:p w:rsidR="00896579" w:rsidRPr="00703CAE" w:rsidRDefault="00896579" w:rsidP="00D46A57"/>
    <w:p w:rsidR="00896579" w:rsidRPr="00703CAE" w:rsidRDefault="00896579" w:rsidP="00D46A57">
      <w:r w:rsidRPr="00703CAE">
        <w:t xml:space="preserve">In 2013 the company Royal </w:t>
      </w:r>
      <w:proofErr w:type="spellStart"/>
      <w:r w:rsidRPr="00703CAE">
        <w:t>Haskoning</w:t>
      </w:r>
      <w:proofErr w:type="spellEnd"/>
      <w:r w:rsidRPr="00703CAE">
        <w:t xml:space="preserve"> DHV prepared a 12 page report in an attempt to assess the correct chimney height</w:t>
      </w:r>
      <w:r w:rsidR="00703CAE">
        <w:t xml:space="preserve"> for a proposed biomass </w:t>
      </w:r>
      <w:proofErr w:type="gramStart"/>
      <w:r w:rsidR="00703CAE">
        <w:t xml:space="preserve">boiler </w:t>
      </w:r>
      <w:r w:rsidRPr="00703CAE">
        <w:t xml:space="preserve"> </w:t>
      </w:r>
      <w:r w:rsidR="00703CAE" w:rsidRPr="00703CAE">
        <w:rPr>
          <w:i/>
          <w:sz w:val="20"/>
          <w:szCs w:val="20"/>
        </w:rPr>
        <w:t>(</w:t>
      </w:r>
      <w:proofErr w:type="gramEnd"/>
      <w:r w:rsidR="00703CAE" w:rsidRPr="00703CAE">
        <w:rPr>
          <w:i/>
          <w:sz w:val="20"/>
          <w:szCs w:val="20"/>
        </w:rPr>
        <w:t xml:space="preserve">Stack Emissions Assessment </w:t>
      </w:r>
      <w:proofErr w:type="spellStart"/>
      <w:r w:rsidR="00703CAE" w:rsidRPr="00703CAE">
        <w:rPr>
          <w:i/>
          <w:sz w:val="20"/>
          <w:szCs w:val="20"/>
        </w:rPr>
        <w:t>Farholme</w:t>
      </w:r>
      <w:proofErr w:type="spellEnd"/>
      <w:r w:rsidR="00703CAE" w:rsidRPr="00703CAE">
        <w:rPr>
          <w:i/>
          <w:sz w:val="20"/>
          <w:szCs w:val="20"/>
        </w:rPr>
        <w:t xml:space="preserve"> Mill).</w:t>
      </w:r>
      <w:r w:rsidR="00703CAE">
        <w:t xml:space="preserve">  </w:t>
      </w:r>
      <w:r w:rsidRPr="00703CAE">
        <w:t>The company used the D1 method but described its many limitations one of which is that:</w:t>
      </w:r>
    </w:p>
    <w:p w:rsidR="00B54D5A" w:rsidRPr="00703CAE" w:rsidRDefault="00B54D5A" w:rsidP="00D46A57"/>
    <w:p w:rsidR="00896579" w:rsidRPr="004634F2" w:rsidRDefault="00896579" w:rsidP="00B54D5A">
      <w:pPr>
        <w:ind w:left="720"/>
      </w:pPr>
      <w:r w:rsidRPr="004634F2">
        <w:t>“</w:t>
      </w:r>
      <w:proofErr w:type="gramStart"/>
      <w:r w:rsidRPr="004634F2">
        <w:t>the</w:t>
      </w:r>
      <w:proofErr w:type="gramEnd"/>
      <w:r w:rsidRPr="004634F2">
        <w:t xml:space="preserve"> method is suitable where topographical effects on</w:t>
      </w:r>
      <w:r w:rsidR="00336F8E" w:rsidRPr="004634F2">
        <w:t xml:space="preserve"> </w:t>
      </w:r>
      <w:r w:rsidRPr="004634F2">
        <w:t>dispersion are not significant, typically where the surrounding terrain gradients are less than 1 in 10”.</w:t>
      </w:r>
    </w:p>
    <w:p w:rsidR="00B54D5A" w:rsidRPr="004634F2" w:rsidRDefault="00B54D5A" w:rsidP="00B54D5A">
      <w:pPr>
        <w:ind w:left="720"/>
      </w:pPr>
    </w:p>
    <w:p w:rsidR="00896579" w:rsidRPr="004634F2" w:rsidRDefault="00896579" w:rsidP="00D46A57">
      <w:r w:rsidRPr="004634F2">
        <w:t xml:space="preserve">The company also </w:t>
      </w:r>
      <w:r w:rsidR="00694E3F">
        <w:t>tried</w:t>
      </w:r>
      <w:r w:rsidRPr="004634F2">
        <w:t xml:space="preserve"> the “</w:t>
      </w:r>
      <w:proofErr w:type="spellStart"/>
      <w:r w:rsidRPr="004634F2">
        <w:t>Defra</w:t>
      </w:r>
      <w:proofErr w:type="spellEnd"/>
      <w:r w:rsidRPr="004634F2">
        <w:t xml:space="preserve"> Assessment Tool”, but here again the company pointed out that</w:t>
      </w:r>
    </w:p>
    <w:p w:rsidR="00B54D5A" w:rsidRPr="004634F2" w:rsidRDefault="00B54D5A" w:rsidP="00D46A57"/>
    <w:p w:rsidR="00896579" w:rsidRPr="004634F2" w:rsidRDefault="00896579" w:rsidP="00B54D5A">
      <w:pPr>
        <w:ind w:left="720"/>
      </w:pPr>
      <w:r w:rsidRPr="004634F2">
        <w:t xml:space="preserve">“The </w:t>
      </w:r>
      <w:proofErr w:type="spellStart"/>
      <w:r w:rsidRPr="004634F2">
        <w:t>Defra</w:t>
      </w:r>
      <w:proofErr w:type="spellEnd"/>
      <w:r w:rsidRPr="004634F2">
        <w:t xml:space="preserve"> assessment screening tool has limitations for this study as the graphs upon which it is based were developed for flat terrain.”</w:t>
      </w:r>
    </w:p>
    <w:p w:rsidR="00B54D5A" w:rsidRPr="004634F2" w:rsidRDefault="00B54D5A" w:rsidP="00B54D5A">
      <w:pPr>
        <w:ind w:left="720"/>
      </w:pPr>
    </w:p>
    <w:p w:rsidR="0087421B" w:rsidRDefault="00896579" w:rsidP="00D46A57">
      <w:r w:rsidRPr="004634F2">
        <w:t xml:space="preserve">In other words, neither method </w:t>
      </w:r>
      <w:r w:rsidR="00B54D5A" w:rsidRPr="004634F2">
        <w:t>could</w:t>
      </w:r>
      <w:r w:rsidRPr="004634F2">
        <w:t xml:space="preserve"> give a meaningful result in </w:t>
      </w:r>
      <w:r w:rsidR="00694E3F">
        <w:t>this case,</w:t>
      </w:r>
      <w:r w:rsidR="00FC12CC">
        <w:t xml:space="preserve"> but as the chimney is already in place we can see that it is nothing like high enough to enable the pollutants to disperse over a greater area and reduce their</w:t>
      </w:r>
      <w:r w:rsidR="00B54D5A" w:rsidRPr="004634F2">
        <w:t xml:space="preserve"> </w:t>
      </w:r>
      <w:r w:rsidR="00FC12CC">
        <w:t xml:space="preserve">impact at street level.   </w:t>
      </w:r>
      <w:r w:rsidR="00B54D5A" w:rsidRPr="004634F2">
        <w:t>A</w:t>
      </w:r>
      <w:r w:rsidR="00CD2DFB" w:rsidRPr="004634F2">
        <w:t>s we cannot stress often enough, this factory is situated in a railway cutting</w:t>
      </w:r>
      <w:r w:rsidR="00723C11">
        <w:t xml:space="preserve"> in a built-up area.</w:t>
      </w:r>
      <w:r w:rsidR="00A057A0" w:rsidRPr="004634F2">
        <w:t xml:space="preserve">  </w:t>
      </w:r>
      <w:r w:rsidR="0048286C">
        <w:t xml:space="preserve"> </w:t>
      </w:r>
    </w:p>
    <w:p w:rsidR="0048286C" w:rsidRPr="004634F2" w:rsidRDefault="0048286C" w:rsidP="00D46A57"/>
    <w:p w:rsidR="00892BEB" w:rsidRPr="002B2785" w:rsidRDefault="005C7975" w:rsidP="00D46A57">
      <w:r w:rsidRPr="004634F2">
        <w:t>The boiler must be fired up every day and fed periodically</w:t>
      </w:r>
      <w:r w:rsidR="00996BE6">
        <w:t xml:space="preserve"> by hand</w:t>
      </w:r>
      <w:r w:rsidRPr="004634F2">
        <w:t xml:space="preserve">. </w:t>
      </w:r>
      <w:r w:rsidR="00AB2AD7" w:rsidRPr="004634F2">
        <w:t xml:space="preserve"> </w:t>
      </w:r>
      <w:r w:rsidRPr="004634F2">
        <w:t>The</w:t>
      </w:r>
      <w:r w:rsidR="00AB2AD7" w:rsidRPr="002B2785">
        <w:t xml:space="preserve"> manufacturer has acknowledged that if </w:t>
      </w:r>
      <w:r w:rsidR="00634A66">
        <w:t>it is</w:t>
      </w:r>
      <w:r w:rsidR="00AB2AD7" w:rsidRPr="002B2785">
        <w:t xml:space="preserve"> not operated correctly, “smoke” will be produced</w:t>
      </w:r>
      <w:r w:rsidR="00892BEB" w:rsidRPr="002B2785">
        <w:t>.</w:t>
      </w:r>
      <w:r w:rsidR="00C537A7" w:rsidRPr="002B2785">
        <w:t xml:space="preserve">  Mr Bennett of </w:t>
      </w:r>
      <w:r w:rsidR="00744C77" w:rsidRPr="002B2785">
        <w:t>TT Manufacturing Ltd</w:t>
      </w:r>
      <w:r w:rsidR="00C537A7" w:rsidRPr="002B2785">
        <w:t xml:space="preserve">, who explained the processes to some members of </w:t>
      </w:r>
      <w:r w:rsidR="009A0186" w:rsidRPr="002B2785">
        <w:t>the residents’ association,</w:t>
      </w:r>
      <w:r w:rsidR="00C537A7" w:rsidRPr="002B2785">
        <w:t xml:space="preserve"> says that smoke will be produced </w:t>
      </w:r>
      <w:r w:rsidR="00CC0188" w:rsidRPr="002B2785">
        <w:t xml:space="preserve">every day </w:t>
      </w:r>
      <w:r w:rsidR="00C537A7" w:rsidRPr="002B2785">
        <w:t xml:space="preserve">for up to half an hour in the morning and at the end of the day, when the boiler is being fired up or dying down.  The smoke </w:t>
      </w:r>
      <w:r w:rsidR="00C35107">
        <w:t xml:space="preserve">indicates incomplete combustion.  But according to the document commissioned by the DECC, whether the combustion is incomplete or complete, dangerous substances will be being emitted. </w:t>
      </w:r>
    </w:p>
    <w:p w:rsidR="00634A66" w:rsidRDefault="00634A66" w:rsidP="00D46A57">
      <w:pPr>
        <w:rPr>
          <w:rFonts w:eastAsia="Times New Roman" w:cs="Arial"/>
          <w:lang w:eastAsia="en-GB"/>
        </w:rPr>
      </w:pPr>
    </w:p>
    <w:p w:rsidR="00D46A57" w:rsidRPr="002B2785" w:rsidRDefault="007C0F18" w:rsidP="00D46A57">
      <w:r>
        <w:t xml:space="preserve">The factory is situated in the Central Trading Estate.    </w:t>
      </w:r>
      <w:r w:rsidR="00D46A57" w:rsidRPr="002B2785">
        <w:t xml:space="preserve">Since the estate was built, the number of dwellings surrounding it has been greatly increased by the building of houses and blocks of flats in </w:t>
      </w:r>
      <w:proofErr w:type="spellStart"/>
      <w:r w:rsidR="00D46A57" w:rsidRPr="002B2785">
        <w:t>Dewell</w:t>
      </w:r>
      <w:proofErr w:type="spellEnd"/>
      <w:r w:rsidR="00D46A57" w:rsidRPr="002B2785">
        <w:t xml:space="preserve"> Mews, </w:t>
      </w:r>
      <w:proofErr w:type="spellStart"/>
      <w:r w:rsidR="00D46A57" w:rsidRPr="002B2785">
        <w:t>Strouds</w:t>
      </w:r>
      <w:proofErr w:type="spellEnd"/>
      <w:r w:rsidR="00D46A57" w:rsidRPr="002B2785">
        <w:t xml:space="preserve"> Close and most recently Station Approach.  The wide access area for the </w:t>
      </w:r>
      <w:r w:rsidR="00D46A57" w:rsidRPr="002B2785">
        <w:lastRenderedPageBreak/>
        <w:t xml:space="preserve">garages behind the north side of St. Margaret’s Road and </w:t>
      </w:r>
      <w:r w:rsidR="005C33B8" w:rsidRPr="002B2785">
        <w:t xml:space="preserve">immediately </w:t>
      </w:r>
      <w:r w:rsidR="00D46A57" w:rsidRPr="002B2785">
        <w:t>adjacent to units 11-</w:t>
      </w:r>
      <w:proofErr w:type="gramStart"/>
      <w:r w:rsidR="00D46A57" w:rsidRPr="002B2785">
        <w:t>14</w:t>
      </w:r>
      <w:r w:rsidR="005C33B8" w:rsidRPr="002B2785">
        <w:t xml:space="preserve">  </w:t>
      </w:r>
      <w:r w:rsidR="00A30768" w:rsidRPr="002B2785">
        <w:t>also</w:t>
      </w:r>
      <w:proofErr w:type="gramEnd"/>
      <w:r w:rsidR="009A0186" w:rsidRPr="002B2785">
        <w:t xml:space="preserve"> </w:t>
      </w:r>
      <w:r w:rsidR="00AF72DA" w:rsidRPr="002B2785">
        <w:t>attracts</w:t>
      </w:r>
      <w:r w:rsidR="00D46A57" w:rsidRPr="002B2785">
        <w:t xml:space="preserve"> the many children living in the road.</w:t>
      </w:r>
      <w:r w:rsidR="00493001" w:rsidRPr="002B2785">
        <w:t xml:space="preserve">  </w:t>
      </w:r>
    </w:p>
    <w:p w:rsidR="002F79D0" w:rsidRPr="002B2785" w:rsidRDefault="005E426D" w:rsidP="005E426D">
      <w:pPr>
        <w:shd w:val="clear" w:color="auto" w:fill="FFFFFF"/>
        <w:rPr>
          <w:rFonts w:eastAsia="Times New Roman" w:cs="Arial"/>
          <w:lang w:eastAsia="en-GB"/>
        </w:rPr>
      </w:pPr>
      <w:r w:rsidRPr="002B2785">
        <w:rPr>
          <w:rFonts w:eastAsia="Times New Roman" w:cs="Arial"/>
          <w:lang w:eastAsia="en-GB"/>
        </w:rPr>
        <w:t>In 1981 and 1982, planning permission</w:t>
      </w:r>
      <w:r w:rsidR="008819AA" w:rsidRPr="002B2785">
        <w:rPr>
          <w:rFonts w:eastAsia="Times New Roman" w:cs="Arial"/>
          <w:lang w:eastAsia="en-GB"/>
        </w:rPr>
        <w:t xml:space="preserve"> was granted</w:t>
      </w:r>
      <w:r w:rsidRPr="002B2785">
        <w:rPr>
          <w:rFonts w:eastAsia="Times New Roman" w:cs="Arial"/>
          <w:lang w:eastAsia="en-GB"/>
        </w:rPr>
        <w:t xml:space="preserve"> for erection of industrial units</w:t>
      </w:r>
      <w:r w:rsidR="008819AA" w:rsidRPr="002B2785">
        <w:rPr>
          <w:rFonts w:eastAsia="Times New Roman" w:cs="Arial"/>
          <w:lang w:eastAsia="en-GB"/>
        </w:rPr>
        <w:t xml:space="preserve"> in Signal Way</w:t>
      </w:r>
      <w:r w:rsidRPr="002B2785">
        <w:rPr>
          <w:rFonts w:eastAsia="Times New Roman" w:cs="Arial"/>
          <w:lang w:eastAsia="en-GB"/>
        </w:rPr>
        <w:t xml:space="preserve"> for </w:t>
      </w:r>
      <w:r w:rsidRPr="004634F2">
        <w:rPr>
          <w:rFonts w:eastAsia="Times New Roman" w:cs="Arial"/>
          <w:lang w:eastAsia="en-GB"/>
        </w:rPr>
        <w:t xml:space="preserve">B1 </w:t>
      </w:r>
      <w:r w:rsidRPr="004634F2">
        <w:rPr>
          <w:rFonts w:eastAsia="Times New Roman" w:cs="Arial"/>
          <w:bCs/>
          <w:lang w:eastAsia="en-GB"/>
        </w:rPr>
        <w:t>class 3</w:t>
      </w:r>
      <w:r w:rsidRPr="004634F2">
        <w:rPr>
          <w:rFonts w:eastAsia="Times New Roman" w:cs="Arial"/>
          <w:lang w:eastAsia="en-GB"/>
        </w:rPr>
        <w:t> </w:t>
      </w:r>
      <w:proofErr w:type="gramStart"/>
      <w:r w:rsidRPr="004634F2">
        <w:rPr>
          <w:rFonts w:eastAsia="Times New Roman" w:cs="Arial"/>
          <w:lang w:eastAsia="en-GB"/>
        </w:rPr>
        <w:t>use</w:t>
      </w:r>
      <w:proofErr w:type="gramEnd"/>
      <w:r w:rsidR="008819AA" w:rsidRPr="004634F2">
        <w:rPr>
          <w:rFonts w:eastAsia="Times New Roman" w:cs="Arial"/>
          <w:lang w:eastAsia="en-GB"/>
        </w:rPr>
        <w:t xml:space="preserve">.  </w:t>
      </w:r>
      <w:r w:rsidRPr="004634F2">
        <w:rPr>
          <w:rFonts w:eastAsia="Times New Roman" w:cs="Arial"/>
          <w:lang w:eastAsia="en-GB"/>
        </w:rPr>
        <w:t>Under the legislation</w:t>
      </w:r>
      <w:proofErr w:type="gramStart"/>
      <w:r w:rsidRPr="004634F2">
        <w:rPr>
          <w:rFonts w:eastAsia="Times New Roman" w:cs="Arial"/>
          <w:lang w:eastAsia="en-GB"/>
        </w:rPr>
        <w:t>,  </w:t>
      </w:r>
      <w:bookmarkStart w:id="0" w:name="14a5029d95e5e56f_note5"/>
      <w:r w:rsidRPr="004634F2">
        <w:rPr>
          <w:rFonts w:eastAsia="Times New Roman" w:cs="Arial"/>
          <w:lang w:eastAsia="en-GB"/>
        </w:rPr>
        <w:t>a</w:t>
      </w:r>
      <w:proofErr w:type="gramEnd"/>
      <w:r w:rsidRPr="004634F2">
        <w:rPr>
          <w:rFonts w:eastAsia="Times New Roman" w:cs="Arial"/>
          <w:lang w:eastAsia="en-GB"/>
        </w:rPr>
        <w:t xml:space="preserve"> B1</w:t>
      </w:r>
      <w:r w:rsidR="00493001" w:rsidRPr="004634F2">
        <w:rPr>
          <w:rFonts w:eastAsia="Times New Roman" w:cs="Arial"/>
          <w:lang w:eastAsia="en-GB"/>
        </w:rPr>
        <w:t>(c)</w:t>
      </w:r>
      <w:r w:rsidRPr="004634F2">
        <w:rPr>
          <w:rFonts w:eastAsia="Times New Roman" w:cs="Arial"/>
          <w:lang w:eastAsia="en-GB"/>
        </w:rPr>
        <w:t xml:space="preserve"> use, otherwise known as “light industrial”  must be</w:t>
      </w:r>
      <w:r w:rsidRPr="002B2785">
        <w:rPr>
          <w:rFonts w:eastAsia="Times New Roman" w:cs="Arial"/>
          <w:lang w:eastAsia="en-GB"/>
        </w:rPr>
        <w:t xml:space="preserve"> capable of being</w:t>
      </w:r>
      <w:bookmarkEnd w:id="0"/>
      <w:r w:rsidRPr="002B2785">
        <w:rPr>
          <w:rFonts w:eastAsia="Times New Roman" w:cs="Arial"/>
          <w:lang w:eastAsia="en-GB"/>
        </w:rPr>
        <w:t xml:space="preserve"> undertaken </w:t>
      </w:r>
    </w:p>
    <w:p w:rsidR="002F79D0" w:rsidRPr="002B2785" w:rsidRDefault="002F79D0" w:rsidP="005E426D">
      <w:pPr>
        <w:shd w:val="clear" w:color="auto" w:fill="FFFFFF"/>
        <w:rPr>
          <w:rFonts w:eastAsia="Times New Roman" w:cs="Arial"/>
          <w:lang w:eastAsia="en-GB"/>
        </w:rPr>
      </w:pPr>
    </w:p>
    <w:p w:rsidR="002F79D0" w:rsidRPr="002B2785" w:rsidRDefault="005E426D" w:rsidP="002F79D0">
      <w:pPr>
        <w:shd w:val="clear" w:color="auto" w:fill="FFFFFF"/>
        <w:ind w:left="720"/>
        <w:rPr>
          <w:rFonts w:eastAsia="Times New Roman" w:cs="Arial"/>
          <w:lang w:eastAsia="en-GB"/>
        </w:rPr>
      </w:pPr>
      <w:r w:rsidRPr="002B2785">
        <w:rPr>
          <w:rFonts w:eastAsia="Times New Roman" w:cs="Arial"/>
          <w:lang w:eastAsia="en-GB"/>
        </w:rPr>
        <w:t>"</w:t>
      </w:r>
      <w:proofErr w:type="gramStart"/>
      <w:r w:rsidRPr="002B2785">
        <w:rPr>
          <w:rFonts w:eastAsia="Times New Roman" w:cs="Arial"/>
          <w:lang w:eastAsia="en-GB"/>
        </w:rPr>
        <w:t>in</w:t>
      </w:r>
      <w:proofErr w:type="gramEnd"/>
      <w:r w:rsidRPr="002B2785">
        <w:rPr>
          <w:rFonts w:eastAsia="Times New Roman" w:cs="Arial"/>
          <w:lang w:eastAsia="en-GB"/>
        </w:rPr>
        <w:t xml:space="preserve"> any residential area without detriment to the amenity of that area by reason of noise, vibration, smell, fumes, smoke, soot, ash, dust or grit".</w:t>
      </w:r>
      <w:r w:rsidR="008819AA" w:rsidRPr="002B2785">
        <w:rPr>
          <w:rFonts w:eastAsia="Times New Roman" w:cs="Arial"/>
          <w:lang w:eastAsia="en-GB"/>
        </w:rPr>
        <w:t xml:space="preserve">  </w:t>
      </w:r>
    </w:p>
    <w:p w:rsidR="002F79D0" w:rsidRPr="002B2785" w:rsidRDefault="002F79D0" w:rsidP="005E426D">
      <w:pPr>
        <w:shd w:val="clear" w:color="auto" w:fill="FFFFFF"/>
        <w:rPr>
          <w:rFonts w:eastAsia="Times New Roman" w:cs="Arial"/>
          <w:lang w:eastAsia="en-GB"/>
        </w:rPr>
      </w:pPr>
    </w:p>
    <w:p w:rsidR="00A30768" w:rsidRDefault="007C0F18" w:rsidP="005E426D">
      <w:pPr>
        <w:shd w:val="clear" w:color="auto" w:fill="FFFFFF"/>
        <w:rPr>
          <w:rFonts w:eastAsia="Times New Roman" w:cs="Arial"/>
          <w:lang w:eastAsia="en-GB"/>
        </w:rPr>
      </w:pPr>
      <w:r>
        <w:rPr>
          <w:rFonts w:eastAsia="Times New Roman" w:cs="Arial"/>
          <w:lang w:eastAsia="en-GB"/>
        </w:rPr>
        <w:t xml:space="preserve"> </w:t>
      </w:r>
      <w:r w:rsidR="004C0450" w:rsidRPr="002B2785">
        <w:rPr>
          <w:rFonts w:eastAsia="Times New Roman" w:cs="Arial"/>
          <w:lang w:eastAsia="en-GB"/>
        </w:rPr>
        <w:t>As the boiler will be producing smoke and fumes</w:t>
      </w:r>
      <w:r w:rsidR="00493001" w:rsidRPr="002B2785">
        <w:rPr>
          <w:rFonts w:eastAsia="Times New Roman" w:cs="Arial"/>
          <w:lang w:eastAsia="en-GB"/>
        </w:rPr>
        <w:t xml:space="preserve"> </w:t>
      </w:r>
      <w:r w:rsidR="004C0450" w:rsidRPr="002B2785">
        <w:rPr>
          <w:rFonts w:eastAsia="Times New Roman" w:cs="Arial"/>
          <w:lang w:eastAsia="en-GB"/>
        </w:rPr>
        <w:t>surely it should not be located in an area designat</w:t>
      </w:r>
      <w:r w:rsidR="00A30768" w:rsidRPr="002B2785">
        <w:rPr>
          <w:rFonts w:eastAsia="Times New Roman" w:cs="Arial"/>
          <w:lang w:eastAsia="en-GB"/>
        </w:rPr>
        <w:t>ed for B1</w:t>
      </w:r>
      <w:r w:rsidR="00E63074">
        <w:rPr>
          <w:rFonts w:eastAsia="Times New Roman" w:cs="Arial"/>
          <w:lang w:eastAsia="en-GB"/>
        </w:rPr>
        <w:t>(c)</w:t>
      </w:r>
      <w:r w:rsidR="00A30768" w:rsidRPr="002B2785">
        <w:rPr>
          <w:rFonts w:eastAsia="Times New Roman" w:cs="Arial"/>
          <w:lang w:eastAsia="en-GB"/>
        </w:rPr>
        <w:t xml:space="preserve"> use. </w:t>
      </w:r>
      <w:r w:rsidR="0015158C">
        <w:rPr>
          <w:rFonts w:eastAsia="Times New Roman" w:cs="Arial"/>
          <w:lang w:eastAsia="en-GB"/>
        </w:rPr>
        <w:t xml:space="preserve">  The dust extractor (not the subject of this appeal) is also producing intermittently a strong and unpleasant smell.  </w:t>
      </w:r>
      <w:r w:rsidR="00A30768" w:rsidRPr="002B2785">
        <w:rPr>
          <w:rFonts w:eastAsia="Times New Roman" w:cs="Arial"/>
          <w:lang w:eastAsia="en-GB"/>
        </w:rPr>
        <w:t xml:space="preserve"> Note that it is</w:t>
      </w:r>
      <w:r w:rsidR="004C0450" w:rsidRPr="002B2785">
        <w:rPr>
          <w:rFonts w:eastAsia="Times New Roman" w:cs="Arial"/>
          <w:lang w:eastAsia="en-GB"/>
        </w:rPr>
        <w:t xml:space="preserve"> simply the “amenity” of the area which has to be protected – there does not have to be proof that residents’ health is being affected</w:t>
      </w:r>
      <w:r w:rsidR="00D46A57" w:rsidRPr="002B2785">
        <w:rPr>
          <w:rFonts w:eastAsia="Times New Roman" w:cs="Arial"/>
          <w:lang w:eastAsia="en-GB"/>
        </w:rPr>
        <w:t>, although we are concerned that it will be.</w:t>
      </w:r>
      <w:r w:rsidR="000A393E" w:rsidRPr="002B2785">
        <w:rPr>
          <w:rFonts w:eastAsia="Times New Roman" w:cs="Arial"/>
          <w:lang w:eastAsia="en-GB"/>
        </w:rPr>
        <w:t xml:space="preserve">    </w:t>
      </w:r>
    </w:p>
    <w:p w:rsidR="00074C75" w:rsidRPr="00CC6489" w:rsidRDefault="00074C75" w:rsidP="00074C75"/>
    <w:p w:rsidR="008D109D" w:rsidRPr="002B2785" w:rsidRDefault="00074C75" w:rsidP="00074C75">
      <w:pPr>
        <w:rPr>
          <w:rFonts w:eastAsia="Times New Roman" w:cs="Arial"/>
          <w:lang w:eastAsia="en-GB"/>
        </w:rPr>
      </w:pPr>
      <w:r w:rsidRPr="00CC6489">
        <w:t xml:space="preserve">Residents have experience of problems with emissions from another </w:t>
      </w:r>
      <w:proofErr w:type="spellStart"/>
      <w:r w:rsidRPr="00CC6489">
        <w:t>shopfitting</w:t>
      </w:r>
      <w:proofErr w:type="spellEnd"/>
      <w:r w:rsidRPr="00CC6489">
        <w:t xml:space="preserve"> company</w:t>
      </w:r>
      <w:r>
        <w:t>,</w:t>
      </w:r>
      <w:r w:rsidRPr="00CC6489">
        <w:t xml:space="preserve"> </w:t>
      </w:r>
      <w:r>
        <w:t xml:space="preserve">W. J. </w:t>
      </w:r>
      <w:r w:rsidRPr="00CC6489">
        <w:t xml:space="preserve">White’s, </w:t>
      </w:r>
      <w:r>
        <w:t xml:space="preserve">which occupied </w:t>
      </w:r>
      <w:r w:rsidRPr="00CC6489">
        <w:t>this site</w:t>
      </w:r>
      <w:r>
        <w:t xml:space="preserve"> from 1982 to 2009</w:t>
      </w:r>
      <w:r w:rsidR="004634F2">
        <w:t xml:space="preserve"> </w:t>
      </w:r>
      <w:r w:rsidR="004634F2">
        <w:rPr>
          <w:rFonts w:eastAsia="Times New Roman" w:cs="Arial"/>
          <w:lang w:eastAsia="en-GB"/>
        </w:rPr>
        <w:t>and</w:t>
      </w:r>
      <w:r w:rsidR="004634F2" w:rsidRPr="002B2785">
        <w:rPr>
          <w:rFonts w:eastAsia="Times New Roman" w:cs="Arial"/>
          <w:lang w:eastAsia="en-GB"/>
        </w:rPr>
        <w:t xml:space="preserve"> had a dust extraction system to protect the health of their workers.   </w:t>
      </w:r>
      <w:r w:rsidR="00E860D1">
        <w:rPr>
          <w:rFonts w:eastAsia="Times New Roman" w:cs="Arial"/>
          <w:lang w:eastAsia="en-GB"/>
        </w:rPr>
        <w:t>The company was</w:t>
      </w:r>
      <w:r w:rsidR="00E860D1" w:rsidRPr="002B2785">
        <w:rPr>
          <w:rFonts w:eastAsia="Times New Roman" w:cs="Arial"/>
          <w:lang w:eastAsia="en-GB"/>
        </w:rPr>
        <w:t xml:space="preserve"> refused planning permission for </w:t>
      </w:r>
      <w:r w:rsidR="00E860D1">
        <w:rPr>
          <w:rFonts w:eastAsia="Times New Roman" w:cs="Arial"/>
          <w:lang w:eastAsia="en-GB"/>
        </w:rPr>
        <w:t>the</w:t>
      </w:r>
      <w:r w:rsidR="00E860D1" w:rsidRPr="002B2785">
        <w:rPr>
          <w:rFonts w:eastAsia="Times New Roman" w:cs="Arial"/>
          <w:lang w:eastAsia="en-GB"/>
        </w:rPr>
        <w:t xml:space="preserve"> dust extractor three times in 1993 but they ran it anyway.  </w:t>
      </w:r>
      <w:r w:rsidR="004634F2" w:rsidRPr="002B2785">
        <w:rPr>
          <w:rFonts w:eastAsia="Times New Roman" w:cs="Arial"/>
          <w:lang w:eastAsia="en-GB"/>
        </w:rPr>
        <w:t xml:space="preserve"> </w:t>
      </w:r>
      <w:r>
        <w:t xml:space="preserve">  </w:t>
      </w:r>
      <w:r w:rsidR="006E741F" w:rsidRPr="002B2785">
        <w:rPr>
          <w:rFonts w:eastAsia="Times New Roman" w:cs="Arial"/>
          <w:lang w:eastAsia="en-GB"/>
        </w:rPr>
        <w:t xml:space="preserve">Residents who lived close to Units 11-14 </w:t>
      </w:r>
      <w:r w:rsidR="00E860D1">
        <w:rPr>
          <w:rFonts w:eastAsia="Times New Roman" w:cs="Arial"/>
          <w:lang w:eastAsia="en-GB"/>
        </w:rPr>
        <w:t xml:space="preserve">at that time </w:t>
      </w:r>
      <w:r w:rsidR="006E741F" w:rsidRPr="002B2785">
        <w:rPr>
          <w:rFonts w:eastAsia="Times New Roman" w:cs="Arial"/>
          <w:lang w:eastAsia="en-GB"/>
        </w:rPr>
        <w:t>have referred</w:t>
      </w:r>
      <w:r w:rsidR="008D109D" w:rsidRPr="002B2785">
        <w:rPr>
          <w:rFonts w:eastAsia="Times New Roman" w:cs="Arial"/>
          <w:lang w:eastAsia="en-GB"/>
        </w:rPr>
        <w:t>,</w:t>
      </w:r>
      <w:r w:rsidR="006E741F" w:rsidRPr="002B2785">
        <w:rPr>
          <w:rFonts w:eastAsia="Times New Roman" w:cs="Arial"/>
          <w:lang w:eastAsia="en-GB"/>
        </w:rPr>
        <w:t xml:space="preserve"> </w:t>
      </w:r>
      <w:r w:rsidR="008D109D" w:rsidRPr="002B2785">
        <w:rPr>
          <w:rFonts w:eastAsia="Times New Roman" w:cs="Arial"/>
          <w:lang w:eastAsia="en-GB"/>
        </w:rPr>
        <w:t xml:space="preserve">in their objections to the current planning application, </w:t>
      </w:r>
      <w:r w:rsidR="006E741F" w:rsidRPr="002B2785">
        <w:rPr>
          <w:rFonts w:eastAsia="Times New Roman" w:cs="Arial"/>
          <w:lang w:eastAsia="en-GB"/>
        </w:rPr>
        <w:t xml:space="preserve">to </w:t>
      </w:r>
      <w:r w:rsidR="00E860D1">
        <w:rPr>
          <w:rFonts w:eastAsia="Times New Roman" w:cs="Arial"/>
          <w:lang w:eastAsia="en-GB"/>
        </w:rPr>
        <w:t xml:space="preserve">their previous experiences.  </w:t>
      </w:r>
      <w:r w:rsidR="008D109D" w:rsidRPr="002B2785">
        <w:rPr>
          <w:rFonts w:eastAsia="Times New Roman" w:cs="Arial"/>
          <w:lang w:eastAsia="en-GB"/>
        </w:rPr>
        <w:t xml:space="preserve">They refer to </w:t>
      </w:r>
      <w:r w:rsidR="00060F29" w:rsidRPr="002B2785">
        <w:rPr>
          <w:rFonts w:eastAsia="Times New Roman" w:cs="Arial"/>
          <w:lang w:eastAsia="en-GB"/>
        </w:rPr>
        <w:t xml:space="preserve">a high-pitched </w:t>
      </w:r>
      <w:r w:rsidR="006E741F" w:rsidRPr="002B2785">
        <w:rPr>
          <w:rFonts w:eastAsia="Times New Roman" w:cs="Arial"/>
          <w:lang w:eastAsia="en-GB"/>
        </w:rPr>
        <w:t xml:space="preserve">noise and </w:t>
      </w:r>
      <w:r w:rsidR="00060F29" w:rsidRPr="002B2785">
        <w:rPr>
          <w:rFonts w:eastAsia="Times New Roman" w:cs="Arial"/>
          <w:lang w:eastAsia="en-GB"/>
        </w:rPr>
        <w:t xml:space="preserve">an unpleasant </w:t>
      </w:r>
      <w:r w:rsidR="006E741F" w:rsidRPr="002B2785">
        <w:rPr>
          <w:rFonts w:eastAsia="Times New Roman" w:cs="Arial"/>
          <w:lang w:eastAsia="en-GB"/>
        </w:rPr>
        <w:t xml:space="preserve">smell, </w:t>
      </w:r>
      <w:r w:rsidR="00060F29" w:rsidRPr="002B2785">
        <w:rPr>
          <w:rFonts w:eastAsia="Times New Roman" w:cs="Arial"/>
          <w:lang w:eastAsia="en-GB"/>
        </w:rPr>
        <w:t>to dust on the windowsills</w:t>
      </w:r>
      <w:r w:rsidR="006E741F" w:rsidRPr="002B2785">
        <w:rPr>
          <w:rFonts w:eastAsia="Times New Roman" w:cs="Arial"/>
          <w:lang w:eastAsia="en-GB"/>
        </w:rPr>
        <w:t xml:space="preserve">, to nose and throat irritation and asthma attacks, and to requesting visits from the Environmental Health Officer.  </w:t>
      </w:r>
      <w:proofErr w:type="gramStart"/>
      <w:r w:rsidR="008D109D" w:rsidRPr="002B2785">
        <w:rPr>
          <w:rFonts w:eastAsia="Times New Roman" w:cs="Arial"/>
          <w:lang w:eastAsia="en-GB"/>
        </w:rPr>
        <w:t>In 2006 a report by Dust Control Systems Ltd.</w:t>
      </w:r>
      <w:proofErr w:type="gramEnd"/>
      <w:r w:rsidR="008D109D" w:rsidRPr="002B2785">
        <w:rPr>
          <w:rFonts w:eastAsia="Times New Roman" w:cs="Arial"/>
          <w:lang w:eastAsia="en-GB"/>
        </w:rPr>
        <w:t xml:space="preserve">  </w:t>
      </w:r>
      <w:proofErr w:type="gramStart"/>
      <w:r>
        <w:rPr>
          <w:rFonts w:eastAsia="Times New Roman" w:cs="Arial"/>
          <w:lang w:eastAsia="en-GB"/>
        </w:rPr>
        <w:t>commissioned</w:t>
      </w:r>
      <w:proofErr w:type="gramEnd"/>
      <w:r>
        <w:rPr>
          <w:rFonts w:eastAsia="Times New Roman" w:cs="Arial"/>
          <w:lang w:eastAsia="en-GB"/>
        </w:rPr>
        <w:t xml:space="preserve"> by Whites stated </w:t>
      </w:r>
      <w:r w:rsidR="008D109D" w:rsidRPr="002B2785">
        <w:rPr>
          <w:rFonts w:eastAsia="Times New Roman" w:cs="Arial"/>
          <w:lang w:eastAsia="en-GB"/>
        </w:rPr>
        <w:t xml:space="preserve">that their dust extraction system had not been working properly, had not been safe for the workers and did not meet current legislation.    </w:t>
      </w:r>
    </w:p>
    <w:p w:rsidR="00C82A13" w:rsidRPr="002B2785" w:rsidRDefault="00C82A13" w:rsidP="005E426D">
      <w:pPr>
        <w:shd w:val="clear" w:color="auto" w:fill="FFFFFF"/>
        <w:rPr>
          <w:rFonts w:eastAsia="Times New Roman" w:cs="Arial"/>
          <w:lang w:eastAsia="en-GB"/>
        </w:rPr>
      </w:pPr>
    </w:p>
    <w:p w:rsidR="003B090F" w:rsidRDefault="00445270" w:rsidP="003B090F">
      <w:pPr>
        <w:shd w:val="clear" w:color="auto" w:fill="FFFFFF"/>
        <w:rPr>
          <w:rFonts w:eastAsia="Times New Roman" w:cs="Arial"/>
          <w:lang w:eastAsia="en-GB"/>
        </w:rPr>
      </w:pPr>
      <w:r w:rsidRPr="002B2785">
        <w:rPr>
          <w:rFonts w:eastAsia="Times New Roman" w:cs="Arial"/>
          <w:lang w:eastAsia="en-GB"/>
        </w:rPr>
        <w:t xml:space="preserve">The plan attached to the 2007 closure order </w:t>
      </w:r>
      <w:r w:rsidR="00E63074">
        <w:rPr>
          <w:rFonts w:eastAsia="Times New Roman" w:cs="Arial"/>
          <w:lang w:eastAsia="en-GB"/>
        </w:rPr>
        <w:t xml:space="preserve">(attached) </w:t>
      </w:r>
      <w:r w:rsidRPr="002B2785">
        <w:rPr>
          <w:rFonts w:eastAsia="Times New Roman" w:cs="Arial"/>
          <w:lang w:eastAsia="en-GB"/>
        </w:rPr>
        <w:t>shows</w:t>
      </w:r>
      <w:r w:rsidR="005E426D" w:rsidRPr="002B2785">
        <w:rPr>
          <w:rFonts w:eastAsia="Times New Roman" w:cs="Arial"/>
          <w:lang w:eastAsia="en-GB"/>
        </w:rPr>
        <w:t xml:space="preserve"> the old dust extraction unit external to the building</w:t>
      </w:r>
      <w:r w:rsidRPr="002B2785">
        <w:rPr>
          <w:rFonts w:eastAsia="Times New Roman" w:cs="Arial"/>
          <w:lang w:eastAsia="en-GB"/>
        </w:rPr>
        <w:t xml:space="preserve">. </w:t>
      </w:r>
      <w:r w:rsidR="005E426D" w:rsidRPr="002B2785">
        <w:rPr>
          <w:rFonts w:eastAsia="Times New Roman" w:cs="Arial"/>
          <w:lang w:eastAsia="en-GB"/>
        </w:rPr>
        <w:t xml:space="preserve"> </w:t>
      </w:r>
      <w:r w:rsidRPr="002B2785">
        <w:rPr>
          <w:rFonts w:eastAsia="Times New Roman" w:cs="Arial"/>
          <w:lang w:eastAsia="en-GB"/>
        </w:rPr>
        <w:t>It is situated close</w:t>
      </w:r>
      <w:r w:rsidR="005E426D" w:rsidRPr="002B2785">
        <w:rPr>
          <w:rFonts w:eastAsia="Times New Roman" w:cs="Arial"/>
          <w:lang w:eastAsia="en-GB"/>
        </w:rPr>
        <w:t xml:space="preserve"> to the gardens of </w:t>
      </w:r>
      <w:r w:rsidRPr="002B2785">
        <w:rPr>
          <w:rFonts w:eastAsia="Times New Roman" w:cs="Arial"/>
          <w:lang w:eastAsia="en-GB"/>
        </w:rPr>
        <w:t>two residents</w:t>
      </w:r>
      <w:r w:rsidR="005E426D" w:rsidRPr="002B2785">
        <w:rPr>
          <w:rFonts w:eastAsia="Times New Roman" w:cs="Arial"/>
          <w:lang w:eastAsia="en-GB"/>
        </w:rPr>
        <w:t xml:space="preserve"> who</w:t>
      </w:r>
      <w:r w:rsidR="003B090F">
        <w:rPr>
          <w:rFonts w:eastAsia="Times New Roman" w:cs="Arial"/>
          <w:lang w:eastAsia="en-GB"/>
        </w:rPr>
        <w:t xml:space="preserve"> were living there </w:t>
      </w:r>
      <w:r w:rsidR="004634F2">
        <w:rPr>
          <w:rFonts w:eastAsia="Times New Roman" w:cs="Arial"/>
          <w:lang w:eastAsia="en-GB"/>
        </w:rPr>
        <w:t>at the time</w:t>
      </w:r>
      <w:r w:rsidR="003B090F">
        <w:rPr>
          <w:rFonts w:eastAsia="Times New Roman" w:cs="Arial"/>
          <w:lang w:eastAsia="en-GB"/>
        </w:rPr>
        <w:t xml:space="preserve"> and</w:t>
      </w:r>
      <w:r w:rsidR="005E426D" w:rsidRPr="002B2785">
        <w:rPr>
          <w:rFonts w:eastAsia="Times New Roman" w:cs="Arial"/>
          <w:lang w:eastAsia="en-GB"/>
        </w:rPr>
        <w:t xml:space="preserve"> </w:t>
      </w:r>
      <w:r w:rsidR="00A30768" w:rsidRPr="002B2785">
        <w:rPr>
          <w:rFonts w:eastAsia="Times New Roman" w:cs="Arial"/>
          <w:lang w:eastAsia="en-GB"/>
        </w:rPr>
        <w:t xml:space="preserve">have </w:t>
      </w:r>
      <w:r w:rsidR="003B090F">
        <w:rPr>
          <w:rFonts w:eastAsia="Times New Roman" w:cs="Arial"/>
          <w:lang w:eastAsia="en-GB"/>
        </w:rPr>
        <w:t xml:space="preserve">both </w:t>
      </w:r>
      <w:r w:rsidRPr="002B2785">
        <w:rPr>
          <w:rFonts w:eastAsia="Times New Roman" w:cs="Arial"/>
          <w:lang w:eastAsia="en-GB"/>
        </w:rPr>
        <w:t xml:space="preserve">contracted </w:t>
      </w:r>
      <w:r w:rsidR="003B090F">
        <w:rPr>
          <w:rFonts w:eastAsia="Times New Roman" w:cs="Arial"/>
          <w:lang w:eastAsia="en-GB"/>
        </w:rPr>
        <w:t>the same unusual type of cancer of the throat</w:t>
      </w:r>
      <w:r w:rsidR="002B2A07">
        <w:rPr>
          <w:rFonts w:eastAsia="Times New Roman" w:cs="Arial"/>
          <w:lang w:eastAsia="en-GB"/>
        </w:rPr>
        <w:t xml:space="preserve">.   </w:t>
      </w:r>
      <w:r w:rsidR="00AC1695">
        <w:rPr>
          <w:rFonts w:eastAsia="Times New Roman" w:cs="Arial"/>
          <w:lang w:eastAsia="en-GB"/>
        </w:rPr>
        <w:t xml:space="preserve"> </w:t>
      </w:r>
      <w:r w:rsidRPr="002B2785">
        <w:rPr>
          <w:rFonts w:eastAsia="Times New Roman" w:cs="Arial"/>
          <w:color w:val="000000" w:themeColor="text1"/>
          <w:lang w:eastAsia="en-GB"/>
        </w:rPr>
        <w:t>It is not surprising</w:t>
      </w:r>
      <w:r w:rsidRPr="002B2785">
        <w:rPr>
          <w:rFonts w:eastAsia="Times New Roman" w:cs="Arial"/>
          <w:lang w:eastAsia="en-GB"/>
        </w:rPr>
        <w:t xml:space="preserve"> that residents are worried about the health effects they may suffer if the boiler </w:t>
      </w:r>
      <w:r w:rsidR="004634F2">
        <w:rPr>
          <w:rFonts w:eastAsia="Times New Roman" w:cs="Arial"/>
          <w:lang w:eastAsia="en-GB"/>
        </w:rPr>
        <w:t>is</w:t>
      </w:r>
      <w:r w:rsidRPr="002B2785">
        <w:rPr>
          <w:rFonts w:eastAsia="Times New Roman" w:cs="Arial"/>
          <w:lang w:eastAsia="en-GB"/>
        </w:rPr>
        <w:t xml:space="preserve"> </w:t>
      </w:r>
      <w:r w:rsidR="002325DB">
        <w:rPr>
          <w:rFonts w:eastAsia="Times New Roman" w:cs="Arial"/>
          <w:lang w:eastAsia="en-GB"/>
        </w:rPr>
        <w:t>allowed to operate</w:t>
      </w:r>
      <w:r w:rsidR="006229B8">
        <w:rPr>
          <w:rFonts w:eastAsia="Times New Roman" w:cs="Arial"/>
          <w:lang w:eastAsia="en-GB"/>
        </w:rPr>
        <w:t>.</w:t>
      </w:r>
      <w:r w:rsidR="004634F2">
        <w:rPr>
          <w:rFonts w:eastAsia="Times New Roman" w:cs="Arial"/>
          <w:lang w:eastAsia="en-GB"/>
        </w:rPr>
        <w:t xml:space="preserve"> </w:t>
      </w:r>
      <w:r w:rsidR="004141B9">
        <w:rPr>
          <w:rFonts w:eastAsia="Times New Roman" w:cs="Arial"/>
          <w:lang w:eastAsia="en-GB"/>
        </w:rPr>
        <w:t xml:space="preserve">Their peace of mind is certainly going to be affected.  </w:t>
      </w:r>
      <w:r w:rsidR="006229B8">
        <w:rPr>
          <w:rFonts w:eastAsia="Times New Roman" w:cs="Arial"/>
          <w:lang w:eastAsia="en-GB"/>
        </w:rPr>
        <w:t xml:space="preserve">Residents have noted that </w:t>
      </w:r>
      <w:r w:rsidR="004634F2">
        <w:rPr>
          <w:rFonts w:eastAsia="Times New Roman" w:cs="Arial"/>
          <w:lang w:eastAsia="en-GB"/>
        </w:rPr>
        <w:t xml:space="preserve">there is no </w:t>
      </w:r>
      <w:r w:rsidR="00E860D1">
        <w:rPr>
          <w:rFonts w:eastAsia="Times New Roman" w:cs="Arial"/>
          <w:lang w:eastAsia="en-GB"/>
        </w:rPr>
        <w:t>requirement</w:t>
      </w:r>
      <w:r w:rsidR="004634F2">
        <w:rPr>
          <w:rFonts w:eastAsia="Times New Roman" w:cs="Arial"/>
          <w:lang w:eastAsia="en-GB"/>
        </w:rPr>
        <w:t xml:space="preserve"> for any monitoring of </w:t>
      </w:r>
      <w:r w:rsidR="006229B8">
        <w:rPr>
          <w:rFonts w:eastAsia="Times New Roman" w:cs="Arial"/>
          <w:lang w:eastAsia="en-GB"/>
        </w:rPr>
        <w:t xml:space="preserve">the boiler to check whether it is being used in accordance with the manufacturer’s instructions, or of the </w:t>
      </w:r>
      <w:r w:rsidR="004634F2">
        <w:rPr>
          <w:rFonts w:eastAsia="Times New Roman" w:cs="Arial"/>
          <w:lang w:eastAsia="en-GB"/>
        </w:rPr>
        <w:t>emissions</w:t>
      </w:r>
      <w:r w:rsidR="006229B8">
        <w:rPr>
          <w:rFonts w:eastAsia="Times New Roman" w:cs="Arial"/>
          <w:lang w:eastAsia="en-GB"/>
        </w:rPr>
        <w:t xml:space="preserve">, </w:t>
      </w:r>
      <w:r w:rsidR="004634F2">
        <w:rPr>
          <w:rFonts w:eastAsia="Times New Roman" w:cs="Arial"/>
          <w:lang w:eastAsia="en-GB"/>
        </w:rPr>
        <w:t xml:space="preserve"> by either Swindon Borough Council or any independent body</w:t>
      </w:r>
      <w:r w:rsidR="003747D4">
        <w:rPr>
          <w:rFonts w:eastAsia="Times New Roman" w:cs="Arial"/>
          <w:lang w:eastAsia="en-GB"/>
        </w:rPr>
        <w:t>.</w:t>
      </w:r>
      <w:r w:rsidR="00CB6078">
        <w:rPr>
          <w:rFonts w:eastAsia="Times New Roman" w:cs="Arial"/>
          <w:lang w:eastAsia="en-GB"/>
        </w:rPr>
        <w:t xml:space="preserve"> </w:t>
      </w:r>
      <w:r w:rsidR="00A30768" w:rsidRPr="003B090F">
        <w:rPr>
          <w:rFonts w:eastAsia="Times New Roman" w:cs="Arial"/>
          <w:lang w:eastAsia="en-GB"/>
        </w:rPr>
        <w:t xml:space="preserve"> </w:t>
      </w:r>
      <w:r w:rsidR="00924A2E" w:rsidRPr="003B090F">
        <w:rPr>
          <w:rFonts w:eastAsia="Times New Roman" w:cs="Arial"/>
          <w:lang w:eastAsia="en-GB"/>
        </w:rPr>
        <w:t xml:space="preserve">  </w:t>
      </w:r>
    </w:p>
    <w:p w:rsidR="005E426D" w:rsidRPr="003B090F" w:rsidRDefault="005E426D" w:rsidP="00892BEB">
      <w:pPr>
        <w:pStyle w:val="ListParagraph"/>
      </w:pPr>
    </w:p>
    <w:p w:rsidR="00A16FE3" w:rsidRDefault="008A1EA4" w:rsidP="009A0186">
      <w:pPr>
        <w:pStyle w:val="ListParagraph"/>
        <w:ind w:left="0"/>
      </w:pPr>
      <w:r>
        <w:t>I</w:t>
      </w:r>
      <w:r w:rsidR="00216203">
        <w:t xml:space="preserve">n their original application the company does not describe the materials to be burnt, merely referring to “wood waste material”.  </w:t>
      </w:r>
      <w:r w:rsidR="002C5E18">
        <w:t>They have given the answer “No” to Question 16: “Does the proposal involve the need to dispose of trade effluent or waste?</w:t>
      </w:r>
      <w:proofErr w:type="gramStart"/>
      <w:r w:rsidR="002C5E18">
        <w:t>”.</w:t>
      </w:r>
      <w:proofErr w:type="gramEnd"/>
      <w:r w:rsidR="002C5E18">
        <w:t xml:space="preserve">  </w:t>
      </w:r>
      <w:r w:rsidR="00A16FE3">
        <w:t xml:space="preserve">  In answer to Question 22 “Please describe the activities and processes which would be carried out on the site and the end products including plant, ventilation or air conditioning.  Please include the type of machinery which may be installed on site:</w:t>
      </w:r>
      <w:proofErr w:type="gramStart"/>
      <w:r w:rsidR="00A16FE3">
        <w:t>”  they</w:t>
      </w:r>
      <w:proofErr w:type="gramEnd"/>
      <w:r w:rsidR="00A16FE3">
        <w:t xml:space="preserve"> have simply put “Joinery Company” and to the following question “Is the proposal a waste management development” they have answ</w:t>
      </w:r>
      <w:r>
        <w:t>e</w:t>
      </w:r>
      <w:r w:rsidR="00A16FE3">
        <w:t>red “No”.</w:t>
      </w:r>
      <w:r>
        <w:t xml:space="preserve">  These replies all seem to be inadequate or inaccurate.  </w:t>
      </w:r>
    </w:p>
    <w:p w:rsidR="00216203" w:rsidRDefault="00216203" w:rsidP="009A0186">
      <w:pPr>
        <w:pStyle w:val="ListParagraph"/>
        <w:ind w:left="0"/>
      </w:pPr>
    </w:p>
    <w:p w:rsidR="009A0186" w:rsidRDefault="005C0DD3" w:rsidP="009A0186">
      <w:pPr>
        <w:pStyle w:val="ListParagraph"/>
        <w:ind w:left="0"/>
      </w:pPr>
      <w:r w:rsidRPr="003B090F">
        <w:t xml:space="preserve">Against Paragraph </w:t>
      </w:r>
      <w:r w:rsidR="00B0238D" w:rsidRPr="003B090F">
        <w:t xml:space="preserve">13 </w:t>
      </w:r>
      <w:r w:rsidR="002325DB">
        <w:t xml:space="preserve">of the planning application </w:t>
      </w:r>
      <w:proofErr w:type="gramStart"/>
      <w:r w:rsidR="002325DB">
        <w:t>form ,</w:t>
      </w:r>
      <w:proofErr w:type="gramEnd"/>
      <w:r w:rsidR="002325DB">
        <w:t xml:space="preserve"> </w:t>
      </w:r>
      <w:r w:rsidR="00B0238D" w:rsidRPr="003B090F">
        <w:t>“Bio</w:t>
      </w:r>
      <w:r w:rsidR="000D67F8" w:rsidRPr="003B090F">
        <w:t>diversity</w:t>
      </w:r>
      <w:r w:rsidR="00B0238D" w:rsidRPr="003B090F">
        <w:t xml:space="preserve"> a</w:t>
      </w:r>
      <w:r w:rsidRPr="003B090F">
        <w:t>nd  Geological Conservation”, t</w:t>
      </w:r>
      <w:r w:rsidR="00B0238D" w:rsidRPr="003B090F">
        <w:t xml:space="preserve">he applicants have put “N/A” </w:t>
      </w:r>
      <w:r w:rsidRPr="003B090F">
        <w:t>.</w:t>
      </w:r>
      <w:r w:rsidR="00B0238D" w:rsidRPr="003B090F">
        <w:t xml:space="preserve">  </w:t>
      </w:r>
      <w:r w:rsidR="00BF3EC0" w:rsidRPr="003B090F">
        <w:t xml:space="preserve"> However, t</w:t>
      </w:r>
      <w:r w:rsidR="00B0238D" w:rsidRPr="003B090F">
        <w:t xml:space="preserve">he site is within 50 metres of the </w:t>
      </w:r>
      <w:r w:rsidR="00B0238D" w:rsidRPr="00E860D1">
        <w:t xml:space="preserve">border of the </w:t>
      </w:r>
      <w:r w:rsidR="004558BB" w:rsidRPr="00E860D1">
        <w:t>Old Town Railway Cutting</w:t>
      </w:r>
      <w:r w:rsidR="006C7459">
        <w:t xml:space="preserve"> SSSI.  </w:t>
      </w:r>
      <w:r w:rsidR="00386A77" w:rsidRPr="00E860D1">
        <w:t xml:space="preserve">The </w:t>
      </w:r>
      <w:r w:rsidR="00BF3EC0" w:rsidRPr="00E860D1">
        <w:t>unique</w:t>
      </w:r>
      <w:r w:rsidR="00386A77" w:rsidRPr="00E860D1">
        <w:t xml:space="preserve"> </w:t>
      </w:r>
      <w:r w:rsidR="00D4732E" w:rsidRPr="00E860D1">
        <w:t xml:space="preserve">fossil-rich </w:t>
      </w:r>
      <w:r w:rsidR="00386A77" w:rsidRPr="00E860D1">
        <w:t xml:space="preserve">rock faces </w:t>
      </w:r>
      <w:r w:rsidR="00D4732E" w:rsidRPr="00E860D1">
        <w:t>for which th</w:t>
      </w:r>
      <w:r w:rsidR="006C7459">
        <w:t>is</w:t>
      </w:r>
      <w:r w:rsidR="00D4732E" w:rsidRPr="00E860D1">
        <w:t xml:space="preserve"> SSSI</w:t>
      </w:r>
      <w:r w:rsidR="00D4732E" w:rsidRPr="003B090F">
        <w:t xml:space="preserve"> w</w:t>
      </w:r>
      <w:r w:rsidR="006C7459">
        <w:t>as</w:t>
      </w:r>
      <w:r w:rsidR="00D4732E" w:rsidRPr="003B090F">
        <w:t xml:space="preserve"> listed</w:t>
      </w:r>
      <w:r w:rsidR="00386A77" w:rsidRPr="003B090F">
        <w:t xml:space="preserve"> are vulnerable to</w:t>
      </w:r>
      <w:r w:rsidR="00386A77" w:rsidRPr="002B2785">
        <w:t xml:space="preserve"> corrosion caused by </w:t>
      </w:r>
      <w:r w:rsidR="00F927E2">
        <w:t>nitrogen dioxide dissolved in rainwater</w:t>
      </w:r>
      <w:proofErr w:type="gramStart"/>
      <w:r w:rsidR="00F927E2">
        <w:t>.</w:t>
      </w:r>
      <w:r w:rsidR="000D67F8" w:rsidRPr="002B2785">
        <w:t>.</w:t>
      </w:r>
      <w:proofErr w:type="gramEnd"/>
      <w:r w:rsidR="009A0186" w:rsidRPr="002B2785">
        <w:t xml:space="preserve">    We should be trying to avoid any new source of air pollution in this area</w:t>
      </w:r>
      <w:r w:rsidR="00F927E2">
        <w:t xml:space="preserve"> in addition to that created by the traffic passing over the bridge which forms the border of the SSSI.</w:t>
      </w:r>
      <w:r w:rsidR="00011E72">
        <w:t xml:space="preserve">  Paragraph 118</w:t>
      </w:r>
      <w:r w:rsidR="005675DF">
        <w:t xml:space="preserve">  of the National Planning Policy Framework </w:t>
      </w:r>
      <w:r w:rsidR="00011E72">
        <w:t>states that:</w:t>
      </w:r>
    </w:p>
    <w:p w:rsidR="00011E72" w:rsidRDefault="00011E72" w:rsidP="009A0186">
      <w:pPr>
        <w:pStyle w:val="ListParagraph"/>
        <w:ind w:left="0"/>
      </w:pPr>
    </w:p>
    <w:p w:rsidR="00011E72" w:rsidRPr="002B2785" w:rsidRDefault="00011E72" w:rsidP="00011E72">
      <w:pPr>
        <w:pStyle w:val="ListParagraph"/>
      </w:pPr>
      <w:r>
        <w:t>“</w:t>
      </w:r>
      <w:proofErr w:type="gramStart"/>
      <w:r>
        <w:t>proposed</w:t>
      </w:r>
      <w:proofErr w:type="gramEnd"/>
      <w:r>
        <w:t xml:space="preserve"> development on land within or outside a Site of Special Scientific Interest likely to have an adverse effect on a Site of Special Scientific Interest (either individually or in combination with other developments) should not normally be permitted.”</w:t>
      </w:r>
    </w:p>
    <w:p w:rsidR="00892BEB" w:rsidRPr="002B2785" w:rsidRDefault="00892BEB" w:rsidP="004B34A7">
      <w:pPr>
        <w:ind w:left="720"/>
      </w:pPr>
    </w:p>
    <w:p w:rsidR="00B0238D" w:rsidRPr="002B2785" w:rsidRDefault="00EE2A5D" w:rsidP="00EE2A5D">
      <w:r w:rsidRPr="002B2785">
        <w:t xml:space="preserve">Against </w:t>
      </w:r>
      <w:r w:rsidR="00B0238D" w:rsidRPr="002B2785">
        <w:t>Paragraph 20</w:t>
      </w:r>
      <w:r w:rsidR="001453ED">
        <w:t xml:space="preserve"> of the app</w:t>
      </w:r>
      <w:r w:rsidR="00DE40F8">
        <w:t>l</w:t>
      </w:r>
      <w:r w:rsidR="001453ED">
        <w:t>ication</w:t>
      </w:r>
      <w:r w:rsidRPr="002B2785">
        <w:t xml:space="preserve">, </w:t>
      </w:r>
      <w:r w:rsidR="00B0238D" w:rsidRPr="002B2785">
        <w:t xml:space="preserve"> “Hours of Opening”</w:t>
      </w:r>
      <w:r w:rsidRPr="002B2785">
        <w:t xml:space="preserve">, </w:t>
      </w:r>
      <w:r w:rsidR="00B0238D" w:rsidRPr="002B2785">
        <w:t xml:space="preserve"> </w:t>
      </w:r>
      <w:r w:rsidRPr="002B2785">
        <w:t>the a</w:t>
      </w:r>
      <w:r w:rsidR="00B0238D" w:rsidRPr="002B2785">
        <w:t>pplicant</w:t>
      </w:r>
      <w:r w:rsidR="009A0186" w:rsidRPr="002B2785">
        <w:t xml:space="preserve">s have </w:t>
      </w:r>
      <w:r w:rsidR="00B0238D" w:rsidRPr="002B2785">
        <w:t>put ”Monday to Friday 6 – 6” but in another note to SBC they have stated that there may also be some night shifts and Saturday morning working.</w:t>
      </w:r>
      <w:r w:rsidRPr="002B2785">
        <w:t xml:space="preserve">   </w:t>
      </w:r>
      <w:r w:rsidR="00C82324">
        <w:t>Residents should be able to enjoy their gardens peacefully at these times.</w:t>
      </w:r>
    </w:p>
    <w:p w:rsidR="00892BEB" w:rsidRPr="002B2785" w:rsidRDefault="00892BEB" w:rsidP="00EE2A5D"/>
    <w:p w:rsidR="00380C64" w:rsidRDefault="009A0186" w:rsidP="00380C64">
      <w:pPr>
        <w:shd w:val="clear" w:color="auto" w:fill="FFFFFF"/>
        <w:rPr>
          <w:rFonts w:eastAsia="Times New Roman" w:cs="Arial"/>
          <w:lang w:eastAsia="en-GB"/>
        </w:rPr>
      </w:pPr>
      <w:r w:rsidRPr="002B2785">
        <w:t xml:space="preserve">Taking into account </w:t>
      </w:r>
      <w:r w:rsidR="00C82324">
        <w:t xml:space="preserve">all </w:t>
      </w:r>
      <w:r w:rsidRPr="002B2785">
        <w:t>these considerations, we trust</w:t>
      </w:r>
      <w:r w:rsidR="008739F1" w:rsidRPr="002B2785">
        <w:t xml:space="preserve"> that </w:t>
      </w:r>
      <w:r w:rsidR="00F05234">
        <w:t xml:space="preserve">the Planning Inspectorate will reject this appeal.  </w:t>
      </w:r>
      <w:r w:rsidR="00380C64" w:rsidRPr="002B2785">
        <w:t xml:space="preserve"> We believe that it should be rejected under the provisions of the Local Plan 2026</w:t>
      </w:r>
      <w:r w:rsidR="00DA7637">
        <w:t>, the National Planning Policy Framework</w:t>
      </w:r>
      <w:r w:rsidR="00C82324">
        <w:t>,</w:t>
      </w:r>
      <w:r w:rsidR="00380C64" w:rsidRPr="002B2785">
        <w:t xml:space="preserve"> and the restrictions on </w:t>
      </w:r>
      <w:r w:rsidR="00380C64" w:rsidRPr="002B2785">
        <w:rPr>
          <w:rFonts w:eastAsia="Times New Roman" w:cs="Arial"/>
          <w:lang w:eastAsia="en-GB"/>
        </w:rPr>
        <w:t>B1 (c) light industrial use.</w:t>
      </w:r>
      <w:r w:rsidR="00074B68">
        <w:rPr>
          <w:rFonts w:eastAsia="Times New Roman" w:cs="Arial"/>
          <w:lang w:eastAsia="en-GB"/>
        </w:rPr>
        <w:t xml:space="preserve">  </w:t>
      </w:r>
      <w:r w:rsidR="0035169D">
        <w:rPr>
          <w:rFonts w:eastAsia="Times New Roman" w:cs="Arial"/>
          <w:lang w:eastAsia="en-GB"/>
        </w:rPr>
        <w:t>The site is not suitable for the operation of a “biomass” boiler, and w</w:t>
      </w:r>
      <w:r w:rsidR="00074B68">
        <w:rPr>
          <w:rFonts w:eastAsia="Times New Roman" w:cs="Arial"/>
          <w:lang w:eastAsia="en-GB"/>
        </w:rPr>
        <w:t xml:space="preserve">e believe that the amenities of </w:t>
      </w:r>
      <w:r w:rsidR="004F476F">
        <w:rPr>
          <w:rFonts w:eastAsia="Times New Roman" w:cs="Arial"/>
          <w:lang w:eastAsia="en-GB"/>
        </w:rPr>
        <w:t xml:space="preserve">existing occupiers </w:t>
      </w:r>
      <w:r w:rsidR="00074B68">
        <w:rPr>
          <w:rFonts w:eastAsia="Times New Roman" w:cs="Arial"/>
          <w:lang w:eastAsia="en-GB"/>
        </w:rPr>
        <w:t xml:space="preserve">will be seriously affected by </w:t>
      </w:r>
      <w:r w:rsidR="0035169D">
        <w:rPr>
          <w:rFonts w:eastAsia="Times New Roman" w:cs="Arial"/>
          <w:lang w:eastAsia="en-GB"/>
        </w:rPr>
        <w:t xml:space="preserve">its operation. </w:t>
      </w:r>
    </w:p>
    <w:p w:rsidR="006229B8" w:rsidRDefault="006229B8" w:rsidP="00380C64">
      <w:pPr>
        <w:shd w:val="clear" w:color="auto" w:fill="FFFFFF"/>
        <w:rPr>
          <w:rFonts w:eastAsia="Times New Roman" w:cs="Arial"/>
          <w:lang w:eastAsia="en-GB"/>
        </w:rPr>
      </w:pPr>
    </w:p>
    <w:p w:rsidR="005D7055" w:rsidRDefault="005D7055">
      <w:r>
        <w:t>Please contact us if there is any further information you would like from us.</w:t>
      </w:r>
    </w:p>
    <w:p w:rsidR="005D7055" w:rsidRDefault="005D7055"/>
    <w:p w:rsidR="0086020D" w:rsidRPr="002B2785" w:rsidRDefault="0086020D">
      <w:r w:rsidRPr="002B2785">
        <w:t>Yours</w:t>
      </w:r>
      <w:r w:rsidR="00BE0BEB" w:rsidRPr="002B2785">
        <w:t xml:space="preserve"> sincerely,</w:t>
      </w:r>
    </w:p>
    <w:p w:rsidR="0086020D" w:rsidRPr="002B2785" w:rsidRDefault="0086020D"/>
    <w:p w:rsidR="00CD5C2E" w:rsidRPr="002B2785" w:rsidRDefault="00CD5C2E"/>
    <w:p w:rsidR="00590809" w:rsidRPr="002B2785" w:rsidRDefault="00590809">
      <w:r w:rsidRPr="002B2785">
        <w:t>Colin Doubleday</w:t>
      </w:r>
    </w:p>
    <w:p w:rsidR="00590809" w:rsidRPr="002B2785" w:rsidRDefault="00590809">
      <w:r w:rsidRPr="002B2785">
        <w:t>Chairman</w:t>
      </w:r>
    </w:p>
    <w:p w:rsidR="00590809" w:rsidRPr="002B2785" w:rsidRDefault="00590809"/>
    <w:p w:rsidR="00590809" w:rsidRPr="002B2785" w:rsidRDefault="00590809">
      <w:r w:rsidRPr="002B2785">
        <w:t xml:space="preserve"> Linda </w:t>
      </w:r>
      <w:proofErr w:type="spellStart"/>
      <w:r w:rsidRPr="002B2785">
        <w:t>Kasmaty</w:t>
      </w:r>
      <w:proofErr w:type="spellEnd"/>
    </w:p>
    <w:p w:rsidR="00590809" w:rsidRPr="002B2785" w:rsidRDefault="00590809">
      <w:r w:rsidRPr="002B2785">
        <w:t>Secretary</w:t>
      </w:r>
    </w:p>
    <w:p w:rsidR="00590809" w:rsidRPr="002B2785" w:rsidRDefault="00590809"/>
    <w:p w:rsidR="00590809" w:rsidRPr="002B2785" w:rsidRDefault="00590809">
      <w:r w:rsidRPr="002B2785">
        <w:t>Jane Milner-Barry</w:t>
      </w:r>
    </w:p>
    <w:p w:rsidR="00590809" w:rsidRPr="002B2785" w:rsidRDefault="00590809">
      <w:r w:rsidRPr="002B2785">
        <w:t>Committee Member</w:t>
      </w:r>
    </w:p>
    <w:p w:rsidR="00CD5C2E" w:rsidRPr="002B2785" w:rsidRDefault="00CD5C2E"/>
    <w:p w:rsidR="00CD5C2E" w:rsidRPr="002B2785" w:rsidRDefault="009A0186">
      <w:proofErr w:type="gramStart"/>
      <w:r w:rsidRPr="002B2785">
        <w:t>on</w:t>
      </w:r>
      <w:proofErr w:type="gramEnd"/>
      <w:r w:rsidRPr="002B2785">
        <w:t xml:space="preserve"> behalf of</w:t>
      </w:r>
    </w:p>
    <w:p w:rsidR="0086020D" w:rsidRDefault="004D62C0">
      <w:r w:rsidRPr="002B2785">
        <w:t>Pipers Area Residents’ Association</w:t>
      </w:r>
    </w:p>
    <w:p w:rsidR="00E65819" w:rsidRDefault="00E65819"/>
    <w:p w:rsidR="00E65819" w:rsidRPr="00517FA1" w:rsidRDefault="00E65819">
      <w:pPr>
        <w:rPr>
          <w:b/>
        </w:rPr>
      </w:pPr>
      <w:r w:rsidRPr="00517FA1">
        <w:rPr>
          <w:b/>
        </w:rPr>
        <w:t>Attached</w:t>
      </w:r>
    </w:p>
    <w:p w:rsidR="00E65819" w:rsidRDefault="00E65819"/>
    <w:p w:rsidR="00E65819" w:rsidRDefault="00E65819">
      <w:r>
        <w:t>Map of the area produced by SBC Planning Department in July 2007 with additions and notes by Pipers Area Residents’ Association</w:t>
      </w:r>
    </w:p>
    <w:p w:rsidR="00E65819" w:rsidRDefault="00E65819"/>
    <w:sectPr w:rsidR="00E65819" w:rsidSect="00780FC1">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15" w:rsidRDefault="00E71C15" w:rsidP="003C771D">
      <w:r>
        <w:separator/>
      </w:r>
    </w:p>
  </w:endnote>
  <w:endnote w:type="continuationSeparator" w:id="0">
    <w:p w:rsidR="00E71C15" w:rsidRDefault="00E71C15" w:rsidP="003C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032"/>
      <w:docPartObj>
        <w:docPartGallery w:val="Page Numbers (Bottom of Page)"/>
        <w:docPartUnique/>
      </w:docPartObj>
    </w:sdtPr>
    <w:sdtContent>
      <w:p w:rsidR="00996BE6" w:rsidRDefault="00E86E6E">
        <w:pPr>
          <w:pStyle w:val="Footer"/>
          <w:jc w:val="center"/>
        </w:pPr>
        <w:fldSimple w:instr=" PAGE   \* MERGEFORMAT ">
          <w:r w:rsidR="002B2A07">
            <w:rPr>
              <w:noProof/>
            </w:rPr>
            <w:t>3</w:t>
          </w:r>
        </w:fldSimple>
      </w:p>
    </w:sdtContent>
  </w:sdt>
  <w:p w:rsidR="00996BE6" w:rsidRDefault="00996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15" w:rsidRDefault="00E71C15" w:rsidP="003C771D">
      <w:r>
        <w:separator/>
      </w:r>
    </w:p>
  </w:footnote>
  <w:footnote w:type="continuationSeparator" w:id="0">
    <w:p w:rsidR="00E71C15" w:rsidRDefault="00E71C15" w:rsidP="003C7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818"/>
    <w:multiLevelType w:val="hybridMultilevel"/>
    <w:tmpl w:val="4332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684A12"/>
    <w:multiLevelType w:val="hybridMultilevel"/>
    <w:tmpl w:val="14123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9304B"/>
    <w:rsid w:val="00001AE1"/>
    <w:rsid w:val="0001112C"/>
    <w:rsid w:val="00011E72"/>
    <w:rsid w:val="00014764"/>
    <w:rsid w:val="000341BB"/>
    <w:rsid w:val="00040EA0"/>
    <w:rsid w:val="00042749"/>
    <w:rsid w:val="00060F29"/>
    <w:rsid w:val="00074B68"/>
    <w:rsid w:val="00074C75"/>
    <w:rsid w:val="0008727E"/>
    <w:rsid w:val="000976D9"/>
    <w:rsid w:val="000A393E"/>
    <w:rsid w:val="000B4862"/>
    <w:rsid w:val="000C3B9B"/>
    <w:rsid w:val="000D67F8"/>
    <w:rsid w:val="000E04F3"/>
    <w:rsid w:val="000F56CA"/>
    <w:rsid w:val="0010000F"/>
    <w:rsid w:val="00124C9F"/>
    <w:rsid w:val="00140B45"/>
    <w:rsid w:val="001453ED"/>
    <w:rsid w:val="0015158C"/>
    <w:rsid w:val="00153C42"/>
    <w:rsid w:val="00167D74"/>
    <w:rsid w:val="00176AAC"/>
    <w:rsid w:val="00181F1B"/>
    <w:rsid w:val="0019368D"/>
    <w:rsid w:val="001A1470"/>
    <w:rsid w:val="001C0689"/>
    <w:rsid w:val="001D0132"/>
    <w:rsid w:val="001D1948"/>
    <w:rsid w:val="00216203"/>
    <w:rsid w:val="002325DB"/>
    <w:rsid w:val="002347F8"/>
    <w:rsid w:val="0025709B"/>
    <w:rsid w:val="002A425C"/>
    <w:rsid w:val="002B2785"/>
    <w:rsid w:val="002B2A07"/>
    <w:rsid w:val="002C5E18"/>
    <w:rsid w:val="002E73AF"/>
    <w:rsid w:val="002F2C19"/>
    <w:rsid w:val="002F79D0"/>
    <w:rsid w:val="00301DB6"/>
    <w:rsid w:val="00324B0B"/>
    <w:rsid w:val="00336F8E"/>
    <w:rsid w:val="0035169D"/>
    <w:rsid w:val="003648C2"/>
    <w:rsid w:val="003729A4"/>
    <w:rsid w:val="003746AB"/>
    <w:rsid w:val="003747D4"/>
    <w:rsid w:val="00380C64"/>
    <w:rsid w:val="003850A4"/>
    <w:rsid w:val="00386A77"/>
    <w:rsid w:val="00391CF9"/>
    <w:rsid w:val="003B090F"/>
    <w:rsid w:val="003C771D"/>
    <w:rsid w:val="003D3817"/>
    <w:rsid w:val="003E2CAB"/>
    <w:rsid w:val="00406167"/>
    <w:rsid w:val="00407232"/>
    <w:rsid w:val="00412B73"/>
    <w:rsid w:val="004141B9"/>
    <w:rsid w:val="0042437A"/>
    <w:rsid w:val="004259F7"/>
    <w:rsid w:val="00445270"/>
    <w:rsid w:val="004516A7"/>
    <w:rsid w:val="004558BB"/>
    <w:rsid w:val="004619BC"/>
    <w:rsid w:val="00463324"/>
    <w:rsid w:val="004634F2"/>
    <w:rsid w:val="00474BF6"/>
    <w:rsid w:val="0048286C"/>
    <w:rsid w:val="00493001"/>
    <w:rsid w:val="00496B4F"/>
    <w:rsid w:val="004B2D36"/>
    <w:rsid w:val="004B34A7"/>
    <w:rsid w:val="004C0450"/>
    <w:rsid w:val="004D5ECF"/>
    <w:rsid w:val="004D62C0"/>
    <w:rsid w:val="004D79D4"/>
    <w:rsid w:val="004F476F"/>
    <w:rsid w:val="00517FA1"/>
    <w:rsid w:val="0052343C"/>
    <w:rsid w:val="0053256D"/>
    <w:rsid w:val="00553A00"/>
    <w:rsid w:val="00565FD2"/>
    <w:rsid w:val="005675DF"/>
    <w:rsid w:val="00574989"/>
    <w:rsid w:val="00587A77"/>
    <w:rsid w:val="00590809"/>
    <w:rsid w:val="005A278D"/>
    <w:rsid w:val="005C0DD3"/>
    <w:rsid w:val="005C33B8"/>
    <w:rsid w:val="005C7975"/>
    <w:rsid w:val="005D35BA"/>
    <w:rsid w:val="005D7055"/>
    <w:rsid w:val="005E426D"/>
    <w:rsid w:val="005F3AD9"/>
    <w:rsid w:val="0061049D"/>
    <w:rsid w:val="006229B8"/>
    <w:rsid w:val="00630C85"/>
    <w:rsid w:val="00634A66"/>
    <w:rsid w:val="00644117"/>
    <w:rsid w:val="006468D2"/>
    <w:rsid w:val="00667B9A"/>
    <w:rsid w:val="00682F07"/>
    <w:rsid w:val="00694E3F"/>
    <w:rsid w:val="006A023C"/>
    <w:rsid w:val="006A35A2"/>
    <w:rsid w:val="006C6F7E"/>
    <w:rsid w:val="006C7459"/>
    <w:rsid w:val="006D6415"/>
    <w:rsid w:val="006E07FA"/>
    <w:rsid w:val="006E741F"/>
    <w:rsid w:val="006F536C"/>
    <w:rsid w:val="00703CAE"/>
    <w:rsid w:val="00723C11"/>
    <w:rsid w:val="00744C77"/>
    <w:rsid w:val="00745C65"/>
    <w:rsid w:val="007705C9"/>
    <w:rsid w:val="00780FC1"/>
    <w:rsid w:val="00790689"/>
    <w:rsid w:val="007B2882"/>
    <w:rsid w:val="007B62CC"/>
    <w:rsid w:val="007C0F18"/>
    <w:rsid w:val="007D075D"/>
    <w:rsid w:val="007D6611"/>
    <w:rsid w:val="007F3A00"/>
    <w:rsid w:val="0082670C"/>
    <w:rsid w:val="00854CEF"/>
    <w:rsid w:val="0085591F"/>
    <w:rsid w:val="0086020D"/>
    <w:rsid w:val="008672DD"/>
    <w:rsid w:val="008739F1"/>
    <w:rsid w:val="0087421B"/>
    <w:rsid w:val="008819AA"/>
    <w:rsid w:val="00882C5C"/>
    <w:rsid w:val="00890DBB"/>
    <w:rsid w:val="00892BEB"/>
    <w:rsid w:val="0089461D"/>
    <w:rsid w:val="00896579"/>
    <w:rsid w:val="008A1EA4"/>
    <w:rsid w:val="008B66AF"/>
    <w:rsid w:val="008C1079"/>
    <w:rsid w:val="008D109D"/>
    <w:rsid w:val="009042BE"/>
    <w:rsid w:val="00923E22"/>
    <w:rsid w:val="00924A2E"/>
    <w:rsid w:val="00983614"/>
    <w:rsid w:val="00996637"/>
    <w:rsid w:val="00996BE6"/>
    <w:rsid w:val="009976CD"/>
    <w:rsid w:val="009A0186"/>
    <w:rsid w:val="009A2530"/>
    <w:rsid w:val="009A7129"/>
    <w:rsid w:val="009B7A6B"/>
    <w:rsid w:val="009C19BF"/>
    <w:rsid w:val="009C3E99"/>
    <w:rsid w:val="009D6E3C"/>
    <w:rsid w:val="00A057A0"/>
    <w:rsid w:val="00A16FE3"/>
    <w:rsid w:val="00A227B0"/>
    <w:rsid w:val="00A30768"/>
    <w:rsid w:val="00A30CE2"/>
    <w:rsid w:val="00A465BF"/>
    <w:rsid w:val="00A51131"/>
    <w:rsid w:val="00A8240B"/>
    <w:rsid w:val="00A924FB"/>
    <w:rsid w:val="00AA127B"/>
    <w:rsid w:val="00AA2E96"/>
    <w:rsid w:val="00AB2AD7"/>
    <w:rsid w:val="00AC1695"/>
    <w:rsid w:val="00AC617C"/>
    <w:rsid w:val="00AD17F2"/>
    <w:rsid w:val="00AF6562"/>
    <w:rsid w:val="00AF72DA"/>
    <w:rsid w:val="00AF748B"/>
    <w:rsid w:val="00B0238D"/>
    <w:rsid w:val="00B26140"/>
    <w:rsid w:val="00B46AC6"/>
    <w:rsid w:val="00B46C15"/>
    <w:rsid w:val="00B54D5A"/>
    <w:rsid w:val="00B70141"/>
    <w:rsid w:val="00B97158"/>
    <w:rsid w:val="00BC0AE7"/>
    <w:rsid w:val="00BE0BEB"/>
    <w:rsid w:val="00BF3EC0"/>
    <w:rsid w:val="00BF58B5"/>
    <w:rsid w:val="00C11603"/>
    <w:rsid w:val="00C142B3"/>
    <w:rsid w:val="00C20CEA"/>
    <w:rsid w:val="00C219B6"/>
    <w:rsid w:val="00C35107"/>
    <w:rsid w:val="00C457B8"/>
    <w:rsid w:val="00C47135"/>
    <w:rsid w:val="00C479C1"/>
    <w:rsid w:val="00C537A7"/>
    <w:rsid w:val="00C554C7"/>
    <w:rsid w:val="00C556B3"/>
    <w:rsid w:val="00C82324"/>
    <w:rsid w:val="00C82A13"/>
    <w:rsid w:val="00CB6078"/>
    <w:rsid w:val="00CB6364"/>
    <w:rsid w:val="00CC0188"/>
    <w:rsid w:val="00CC6489"/>
    <w:rsid w:val="00CD2261"/>
    <w:rsid w:val="00CD2DFB"/>
    <w:rsid w:val="00CD5C2E"/>
    <w:rsid w:val="00CF3AE8"/>
    <w:rsid w:val="00CF7588"/>
    <w:rsid w:val="00D24981"/>
    <w:rsid w:val="00D46A57"/>
    <w:rsid w:val="00D4732E"/>
    <w:rsid w:val="00D47E05"/>
    <w:rsid w:val="00D71022"/>
    <w:rsid w:val="00D731EC"/>
    <w:rsid w:val="00D77C35"/>
    <w:rsid w:val="00D86A1D"/>
    <w:rsid w:val="00D91EC7"/>
    <w:rsid w:val="00D9304B"/>
    <w:rsid w:val="00DA2A44"/>
    <w:rsid w:val="00DA6F35"/>
    <w:rsid w:val="00DA7637"/>
    <w:rsid w:val="00DC3211"/>
    <w:rsid w:val="00DD40A3"/>
    <w:rsid w:val="00DE40F8"/>
    <w:rsid w:val="00DE65F1"/>
    <w:rsid w:val="00E121D4"/>
    <w:rsid w:val="00E35A6E"/>
    <w:rsid w:val="00E63074"/>
    <w:rsid w:val="00E65819"/>
    <w:rsid w:val="00E71C15"/>
    <w:rsid w:val="00E860D1"/>
    <w:rsid w:val="00E86E6E"/>
    <w:rsid w:val="00E876D0"/>
    <w:rsid w:val="00E87D7A"/>
    <w:rsid w:val="00E97215"/>
    <w:rsid w:val="00EC37E3"/>
    <w:rsid w:val="00EE2A5D"/>
    <w:rsid w:val="00EF273B"/>
    <w:rsid w:val="00F05234"/>
    <w:rsid w:val="00F45F97"/>
    <w:rsid w:val="00F522F6"/>
    <w:rsid w:val="00F8013E"/>
    <w:rsid w:val="00F875A4"/>
    <w:rsid w:val="00F92200"/>
    <w:rsid w:val="00F927E2"/>
    <w:rsid w:val="00FA56EA"/>
    <w:rsid w:val="00FC03BB"/>
    <w:rsid w:val="00FC07FA"/>
    <w:rsid w:val="00FC12CC"/>
    <w:rsid w:val="00FE7C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C1"/>
  </w:style>
  <w:style w:type="paragraph" w:styleId="Heading3">
    <w:name w:val="heading 3"/>
    <w:basedOn w:val="Normal"/>
    <w:link w:val="Heading3Char"/>
    <w:uiPriority w:val="9"/>
    <w:qFormat/>
    <w:rsid w:val="00FC03B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c-rteelement-sbcp">
    <w:name w:val="sbc-rteelement-sbcp"/>
    <w:basedOn w:val="Normal"/>
    <w:rsid w:val="007B62C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7232"/>
    <w:pPr>
      <w:ind w:left="720"/>
      <w:contextualSpacing/>
    </w:pPr>
  </w:style>
  <w:style w:type="character" w:customStyle="1" w:styleId="apple-converted-space">
    <w:name w:val="apple-converted-space"/>
    <w:basedOn w:val="DefaultParagraphFont"/>
    <w:rsid w:val="005E426D"/>
  </w:style>
  <w:style w:type="paragraph" w:styleId="Header">
    <w:name w:val="header"/>
    <w:basedOn w:val="Normal"/>
    <w:link w:val="HeaderChar"/>
    <w:uiPriority w:val="99"/>
    <w:semiHidden/>
    <w:unhideWhenUsed/>
    <w:rsid w:val="003C771D"/>
    <w:pPr>
      <w:tabs>
        <w:tab w:val="center" w:pos="4513"/>
        <w:tab w:val="right" w:pos="9026"/>
      </w:tabs>
    </w:pPr>
  </w:style>
  <w:style w:type="character" w:customStyle="1" w:styleId="HeaderChar">
    <w:name w:val="Header Char"/>
    <w:basedOn w:val="DefaultParagraphFont"/>
    <w:link w:val="Header"/>
    <w:uiPriority w:val="99"/>
    <w:semiHidden/>
    <w:rsid w:val="003C771D"/>
  </w:style>
  <w:style w:type="paragraph" w:styleId="Footer">
    <w:name w:val="footer"/>
    <w:basedOn w:val="Normal"/>
    <w:link w:val="FooterChar"/>
    <w:uiPriority w:val="99"/>
    <w:unhideWhenUsed/>
    <w:rsid w:val="003C771D"/>
    <w:pPr>
      <w:tabs>
        <w:tab w:val="center" w:pos="4513"/>
        <w:tab w:val="right" w:pos="9026"/>
      </w:tabs>
    </w:pPr>
  </w:style>
  <w:style w:type="character" w:customStyle="1" w:styleId="FooterChar">
    <w:name w:val="Footer Char"/>
    <w:basedOn w:val="DefaultParagraphFont"/>
    <w:link w:val="Footer"/>
    <w:uiPriority w:val="99"/>
    <w:rsid w:val="003C771D"/>
  </w:style>
  <w:style w:type="paragraph" w:styleId="NoSpacing">
    <w:name w:val="No Spacing"/>
    <w:uiPriority w:val="1"/>
    <w:qFormat/>
    <w:rsid w:val="00D47E05"/>
  </w:style>
  <w:style w:type="character" w:styleId="Hyperlink">
    <w:name w:val="Hyperlink"/>
    <w:basedOn w:val="DefaultParagraphFont"/>
    <w:uiPriority w:val="99"/>
    <w:unhideWhenUsed/>
    <w:rsid w:val="00D47E05"/>
    <w:rPr>
      <w:color w:val="0000FF" w:themeColor="hyperlink"/>
      <w:u w:val="single"/>
    </w:rPr>
  </w:style>
  <w:style w:type="character" w:customStyle="1" w:styleId="citation">
    <w:name w:val="citation"/>
    <w:basedOn w:val="DefaultParagraphFont"/>
    <w:rsid w:val="00B46AC6"/>
  </w:style>
  <w:style w:type="paragraph" w:styleId="BalloonText">
    <w:name w:val="Balloon Text"/>
    <w:basedOn w:val="Normal"/>
    <w:link w:val="BalloonTextChar"/>
    <w:uiPriority w:val="99"/>
    <w:semiHidden/>
    <w:unhideWhenUsed/>
    <w:rsid w:val="00A16FE3"/>
    <w:rPr>
      <w:rFonts w:ascii="Tahoma" w:hAnsi="Tahoma" w:cs="Tahoma"/>
      <w:sz w:val="16"/>
      <w:szCs w:val="16"/>
    </w:rPr>
  </w:style>
  <w:style w:type="character" w:customStyle="1" w:styleId="BalloonTextChar">
    <w:name w:val="Balloon Text Char"/>
    <w:basedOn w:val="DefaultParagraphFont"/>
    <w:link w:val="BalloonText"/>
    <w:uiPriority w:val="99"/>
    <w:semiHidden/>
    <w:rsid w:val="00A16FE3"/>
    <w:rPr>
      <w:rFonts w:ascii="Tahoma" w:hAnsi="Tahoma" w:cs="Tahoma"/>
      <w:sz w:val="16"/>
      <w:szCs w:val="16"/>
    </w:rPr>
  </w:style>
  <w:style w:type="character" w:customStyle="1" w:styleId="Heading3Char">
    <w:name w:val="Heading 3 Char"/>
    <w:basedOn w:val="DefaultParagraphFont"/>
    <w:link w:val="Heading3"/>
    <w:uiPriority w:val="9"/>
    <w:rsid w:val="00FC03BB"/>
    <w:rPr>
      <w:rFonts w:ascii="Times New Roman" w:eastAsia="Times New Roman" w:hAnsi="Times New Roman" w:cs="Times New Roman"/>
      <w:b/>
      <w:bCs/>
      <w:sz w:val="27"/>
      <w:szCs w:val="27"/>
      <w:lang w:eastAsia="en-GB"/>
    </w:rPr>
  </w:style>
  <w:style w:type="character" w:customStyle="1" w:styleId="aqj">
    <w:name w:val="aqj"/>
    <w:basedOn w:val="DefaultParagraphFont"/>
    <w:rsid w:val="00FC03BB"/>
  </w:style>
  <w:style w:type="character" w:customStyle="1" w:styleId="gd">
    <w:name w:val="gd"/>
    <w:basedOn w:val="DefaultParagraphFont"/>
    <w:rsid w:val="00FC03BB"/>
  </w:style>
  <w:style w:type="character" w:customStyle="1" w:styleId="go">
    <w:name w:val="go"/>
    <w:basedOn w:val="DefaultParagraphFont"/>
    <w:rsid w:val="00FC03BB"/>
  </w:style>
  <w:style w:type="character" w:customStyle="1" w:styleId="g3">
    <w:name w:val="g3"/>
    <w:basedOn w:val="DefaultParagraphFont"/>
    <w:rsid w:val="00FC03BB"/>
  </w:style>
  <w:style w:type="character" w:customStyle="1" w:styleId="hb">
    <w:name w:val="hb"/>
    <w:basedOn w:val="DefaultParagraphFont"/>
    <w:rsid w:val="00FC03BB"/>
  </w:style>
  <w:style w:type="character" w:customStyle="1" w:styleId="g2">
    <w:name w:val="g2"/>
    <w:basedOn w:val="DefaultParagraphFont"/>
    <w:rsid w:val="00FC03BB"/>
  </w:style>
</w:styles>
</file>

<file path=word/webSettings.xml><?xml version="1.0" encoding="utf-8"?>
<w:webSettings xmlns:r="http://schemas.openxmlformats.org/officeDocument/2006/relationships" xmlns:w="http://schemas.openxmlformats.org/wordprocessingml/2006/main">
  <w:divs>
    <w:div w:id="1234580172">
      <w:bodyDiv w:val="1"/>
      <w:marLeft w:val="0"/>
      <w:marRight w:val="0"/>
      <w:marTop w:val="0"/>
      <w:marBottom w:val="0"/>
      <w:divBdr>
        <w:top w:val="none" w:sz="0" w:space="0" w:color="auto"/>
        <w:left w:val="none" w:sz="0" w:space="0" w:color="auto"/>
        <w:bottom w:val="none" w:sz="0" w:space="0" w:color="auto"/>
        <w:right w:val="none" w:sz="0" w:space="0" w:color="auto"/>
      </w:divBdr>
    </w:div>
    <w:div w:id="1418015928">
      <w:bodyDiv w:val="1"/>
      <w:marLeft w:val="0"/>
      <w:marRight w:val="0"/>
      <w:marTop w:val="0"/>
      <w:marBottom w:val="0"/>
      <w:divBdr>
        <w:top w:val="none" w:sz="0" w:space="0" w:color="auto"/>
        <w:left w:val="none" w:sz="0" w:space="0" w:color="auto"/>
        <w:bottom w:val="none" w:sz="0" w:space="0" w:color="auto"/>
        <w:right w:val="none" w:sz="0" w:space="0" w:color="auto"/>
      </w:divBdr>
    </w:div>
    <w:div w:id="1565414277">
      <w:bodyDiv w:val="1"/>
      <w:marLeft w:val="0"/>
      <w:marRight w:val="0"/>
      <w:marTop w:val="0"/>
      <w:marBottom w:val="0"/>
      <w:divBdr>
        <w:top w:val="none" w:sz="0" w:space="0" w:color="auto"/>
        <w:left w:val="none" w:sz="0" w:space="0" w:color="auto"/>
        <w:bottom w:val="none" w:sz="0" w:space="0" w:color="auto"/>
        <w:right w:val="none" w:sz="0" w:space="0" w:color="auto"/>
      </w:divBdr>
      <w:divsChild>
        <w:div w:id="2031027903">
          <w:marLeft w:val="0"/>
          <w:marRight w:val="0"/>
          <w:marTop w:val="0"/>
          <w:marBottom w:val="0"/>
          <w:divBdr>
            <w:top w:val="none" w:sz="0" w:space="0" w:color="auto"/>
            <w:left w:val="none" w:sz="0" w:space="0" w:color="auto"/>
            <w:bottom w:val="none" w:sz="0" w:space="0" w:color="auto"/>
            <w:right w:val="none" w:sz="0" w:space="0" w:color="auto"/>
          </w:divBdr>
          <w:divsChild>
            <w:div w:id="2107723821">
              <w:marLeft w:val="0"/>
              <w:marRight w:val="0"/>
              <w:marTop w:val="0"/>
              <w:marBottom w:val="0"/>
              <w:divBdr>
                <w:top w:val="single" w:sz="2" w:space="0" w:color="EFEFEF"/>
                <w:left w:val="none" w:sz="0" w:space="0" w:color="auto"/>
                <w:bottom w:val="none" w:sz="0" w:space="0" w:color="auto"/>
                <w:right w:val="none" w:sz="0" w:space="0" w:color="auto"/>
              </w:divBdr>
              <w:divsChild>
                <w:div w:id="1980649681">
                  <w:marLeft w:val="0"/>
                  <w:marRight w:val="0"/>
                  <w:marTop w:val="0"/>
                  <w:marBottom w:val="0"/>
                  <w:divBdr>
                    <w:top w:val="single" w:sz="6" w:space="0" w:color="D8D8D8"/>
                    <w:left w:val="none" w:sz="0" w:space="0" w:color="auto"/>
                    <w:bottom w:val="none" w:sz="0" w:space="0" w:color="D8D8D8"/>
                    <w:right w:val="none" w:sz="0" w:space="0" w:color="auto"/>
                  </w:divBdr>
                  <w:divsChild>
                    <w:div w:id="1566136569">
                      <w:marLeft w:val="0"/>
                      <w:marRight w:val="0"/>
                      <w:marTop w:val="0"/>
                      <w:marBottom w:val="0"/>
                      <w:divBdr>
                        <w:top w:val="none" w:sz="0" w:space="0" w:color="auto"/>
                        <w:left w:val="none" w:sz="0" w:space="0" w:color="auto"/>
                        <w:bottom w:val="none" w:sz="0" w:space="0" w:color="auto"/>
                        <w:right w:val="none" w:sz="0" w:space="0" w:color="auto"/>
                      </w:divBdr>
                      <w:divsChild>
                        <w:div w:id="1144197957">
                          <w:marLeft w:val="0"/>
                          <w:marRight w:val="0"/>
                          <w:marTop w:val="0"/>
                          <w:marBottom w:val="0"/>
                          <w:divBdr>
                            <w:top w:val="none" w:sz="0" w:space="0" w:color="auto"/>
                            <w:left w:val="none" w:sz="0" w:space="0" w:color="auto"/>
                            <w:bottom w:val="none" w:sz="0" w:space="0" w:color="auto"/>
                            <w:right w:val="none" w:sz="0" w:space="0" w:color="auto"/>
                          </w:divBdr>
                          <w:divsChild>
                            <w:div w:id="1296832158">
                              <w:marLeft w:val="0"/>
                              <w:marRight w:val="0"/>
                              <w:marTop w:val="0"/>
                              <w:marBottom w:val="0"/>
                              <w:divBdr>
                                <w:top w:val="none" w:sz="0" w:space="0" w:color="auto"/>
                                <w:left w:val="single" w:sz="6" w:space="5" w:color="auto"/>
                                <w:bottom w:val="none" w:sz="0" w:space="0" w:color="auto"/>
                                <w:right w:val="none" w:sz="0" w:space="0" w:color="auto"/>
                              </w:divBdr>
                              <w:divsChild>
                                <w:div w:id="1571764964">
                                  <w:marLeft w:val="598"/>
                                  <w:marRight w:val="0"/>
                                  <w:marTop w:val="0"/>
                                  <w:marBottom w:val="0"/>
                                  <w:divBdr>
                                    <w:top w:val="none" w:sz="0" w:space="0" w:color="auto"/>
                                    <w:left w:val="none" w:sz="0" w:space="0" w:color="auto"/>
                                    <w:bottom w:val="none" w:sz="0" w:space="0" w:color="auto"/>
                                    <w:right w:val="none" w:sz="0" w:space="0" w:color="auto"/>
                                  </w:divBdr>
                                  <w:divsChild>
                                    <w:div w:id="1267277078">
                                      <w:marLeft w:val="0"/>
                                      <w:marRight w:val="204"/>
                                      <w:marTop w:val="68"/>
                                      <w:marBottom w:val="0"/>
                                      <w:divBdr>
                                        <w:top w:val="none" w:sz="0" w:space="0" w:color="auto"/>
                                        <w:left w:val="none" w:sz="0" w:space="0" w:color="auto"/>
                                        <w:bottom w:val="none" w:sz="0" w:space="0" w:color="auto"/>
                                        <w:right w:val="none" w:sz="0" w:space="0" w:color="auto"/>
                                      </w:divBdr>
                                      <w:divsChild>
                                        <w:div w:id="1962683727">
                                          <w:marLeft w:val="0"/>
                                          <w:marRight w:val="0"/>
                                          <w:marTop w:val="0"/>
                                          <w:marBottom w:val="0"/>
                                          <w:divBdr>
                                            <w:top w:val="none" w:sz="0" w:space="0" w:color="auto"/>
                                            <w:left w:val="none" w:sz="0" w:space="0" w:color="auto"/>
                                            <w:bottom w:val="none" w:sz="0" w:space="0" w:color="auto"/>
                                            <w:right w:val="none" w:sz="0" w:space="0" w:color="auto"/>
                                          </w:divBdr>
                                          <w:divsChild>
                                            <w:div w:id="1497526229">
                                              <w:marLeft w:val="0"/>
                                              <w:marRight w:val="0"/>
                                              <w:marTop w:val="0"/>
                                              <w:marBottom w:val="0"/>
                                              <w:divBdr>
                                                <w:top w:val="none" w:sz="0" w:space="0" w:color="auto"/>
                                                <w:left w:val="none" w:sz="0" w:space="0" w:color="auto"/>
                                                <w:bottom w:val="none" w:sz="0" w:space="0" w:color="auto"/>
                                                <w:right w:val="none" w:sz="0" w:space="0" w:color="auto"/>
                                              </w:divBdr>
                                              <w:divsChild>
                                                <w:div w:id="841166216">
                                                  <w:marLeft w:val="0"/>
                                                  <w:marRight w:val="0"/>
                                                  <w:marTop w:val="0"/>
                                                  <w:marBottom w:val="0"/>
                                                  <w:divBdr>
                                                    <w:top w:val="none" w:sz="0" w:space="0" w:color="auto"/>
                                                    <w:left w:val="none" w:sz="0" w:space="0" w:color="auto"/>
                                                    <w:bottom w:val="none" w:sz="0" w:space="0" w:color="auto"/>
                                                    <w:right w:val="none" w:sz="0" w:space="0" w:color="auto"/>
                                                  </w:divBdr>
                                                  <w:divsChild>
                                                    <w:div w:id="1123159462">
                                                      <w:marLeft w:val="0"/>
                                                      <w:marRight w:val="0"/>
                                                      <w:marTop w:val="0"/>
                                                      <w:marBottom w:val="0"/>
                                                      <w:divBdr>
                                                        <w:top w:val="none" w:sz="0" w:space="0" w:color="auto"/>
                                                        <w:left w:val="none" w:sz="0" w:space="0" w:color="auto"/>
                                                        <w:bottom w:val="none" w:sz="0" w:space="0" w:color="auto"/>
                                                        <w:right w:val="none" w:sz="0" w:space="0" w:color="auto"/>
                                                      </w:divBdr>
                                                      <w:divsChild>
                                                        <w:div w:id="274026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77027698">
          <w:marLeft w:val="0"/>
          <w:marRight w:val="0"/>
          <w:marTop w:val="0"/>
          <w:marBottom w:val="0"/>
          <w:divBdr>
            <w:top w:val="none" w:sz="0" w:space="0" w:color="auto"/>
            <w:left w:val="none" w:sz="0" w:space="0" w:color="auto"/>
            <w:bottom w:val="none" w:sz="0" w:space="0" w:color="auto"/>
            <w:right w:val="none" w:sz="0" w:space="0" w:color="auto"/>
          </w:divBdr>
          <w:divsChild>
            <w:div w:id="1038433764">
              <w:marLeft w:val="0"/>
              <w:marRight w:val="0"/>
              <w:marTop w:val="0"/>
              <w:marBottom w:val="0"/>
              <w:divBdr>
                <w:top w:val="single" w:sz="2" w:space="0" w:color="EFEFEF"/>
                <w:left w:val="none" w:sz="0" w:space="0" w:color="auto"/>
                <w:bottom w:val="none" w:sz="0" w:space="0" w:color="auto"/>
                <w:right w:val="none" w:sz="0" w:space="0" w:color="auto"/>
              </w:divBdr>
              <w:divsChild>
                <w:div w:id="1836726224">
                  <w:marLeft w:val="0"/>
                  <w:marRight w:val="0"/>
                  <w:marTop w:val="0"/>
                  <w:marBottom w:val="0"/>
                  <w:divBdr>
                    <w:top w:val="single" w:sz="6" w:space="0" w:color="D8D8D8"/>
                    <w:left w:val="none" w:sz="0" w:space="0" w:color="auto"/>
                    <w:bottom w:val="none" w:sz="0" w:space="0" w:color="D8D8D8"/>
                    <w:right w:val="none" w:sz="0" w:space="0" w:color="auto"/>
                  </w:divBdr>
                  <w:divsChild>
                    <w:div w:id="1591693661">
                      <w:marLeft w:val="0"/>
                      <w:marRight w:val="0"/>
                      <w:marTop w:val="0"/>
                      <w:marBottom w:val="0"/>
                      <w:divBdr>
                        <w:top w:val="none" w:sz="0" w:space="0" w:color="auto"/>
                        <w:left w:val="none" w:sz="0" w:space="0" w:color="auto"/>
                        <w:bottom w:val="none" w:sz="0" w:space="0" w:color="auto"/>
                        <w:right w:val="none" w:sz="0" w:space="0" w:color="auto"/>
                      </w:divBdr>
                      <w:divsChild>
                        <w:div w:id="724596947">
                          <w:marLeft w:val="0"/>
                          <w:marRight w:val="0"/>
                          <w:marTop w:val="0"/>
                          <w:marBottom w:val="0"/>
                          <w:divBdr>
                            <w:top w:val="none" w:sz="0" w:space="0" w:color="auto"/>
                            <w:left w:val="none" w:sz="0" w:space="0" w:color="auto"/>
                            <w:bottom w:val="none" w:sz="0" w:space="0" w:color="auto"/>
                            <w:right w:val="none" w:sz="0" w:space="0" w:color="auto"/>
                          </w:divBdr>
                          <w:divsChild>
                            <w:div w:id="221406059">
                              <w:marLeft w:val="0"/>
                              <w:marRight w:val="0"/>
                              <w:marTop w:val="0"/>
                              <w:marBottom w:val="0"/>
                              <w:divBdr>
                                <w:top w:val="none" w:sz="0" w:space="0" w:color="auto"/>
                                <w:left w:val="single" w:sz="6" w:space="5" w:color="auto"/>
                                <w:bottom w:val="none" w:sz="0" w:space="0" w:color="auto"/>
                                <w:right w:val="none" w:sz="0" w:space="0" w:color="auto"/>
                              </w:divBdr>
                              <w:divsChild>
                                <w:div w:id="15619377">
                                  <w:marLeft w:val="0"/>
                                  <w:marRight w:val="0"/>
                                  <w:marTop w:val="0"/>
                                  <w:marBottom w:val="0"/>
                                  <w:divBdr>
                                    <w:top w:val="none" w:sz="0" w:space="0" w:color="auto"/>
                                    <w:left w:val="none" w:sz="0" w:space="0" w:color="auto"/>
                                    <w:bottom w:val="none" w:sz="0" w:space="0" w:color="auto"/>
                                    <w:right w:val="none" w:sz="0" w:space="0" w:color="auto"/>
                                  </w:divBdr>
                                  <w:divsChild>
                                    <w:div w:id="1180706355">
                                      <w:marLeft w:val="0"/>
                                      <w:marRight w:val="0"/>
                                      <w:marTop w:val="0"/>
                                      <w:marBottom w:val="0"/>
                                      <w:divBdr>
                                        <w:top w:val="none" w:sz="0" w:space="0" w:color="auto"/>
                                        <w:left w:val="none" w:sz="0" w:space="0" w:color="auto"/>
                                        <w:bottom w:val="none" w:sz="0" w:space="0" w:color="auto"/>
                                        <w:right w:val="none" w:sz="0" w:space="0" w:color="auto"/>
                                      </w:divBdr>
                                    </w:div>
                                  </w:divsChild>
                                </w:div>
                                <w:div w:id="1262035333">
                                  <w:marLeft w:val="598"/>
                                  <w:marRight w:val="0"/>
                                  <w:marTop w:val="0"/>
                                  <w:marBottom w:val="0"/>
                                  <w:divBdr>
                                    <w:top w:val="none" w:sz="0" w:space="0" w:color="auto"/>
                                    <w:left w:val="none" w:sz="0" w:space="0" w:color="auto"/>
                                    <w:bottom w:val="none" w:sz="0" w:space="0" w:color="auto"/>
                                    <w:right w:val="none" w:sz="0" w:space="0" w:color="auto"/>
                                  </w:divBdr>
                                  <w:divsChild>
                                    <w:div w:id="858350164">
                                      <w:marLeft w:val="0"/>
                                      <w:marRight w:val="0"/>
                                      <w:marTop w:val="0"/>
                                      <w:marBottom w:val="0"/>
                                      <w:divBdr>
                                        <w:top w:val="none" w:sz="0" w:space="0" w:color="auto"/>
                                        <w:left w:val="none" w:sz="0" w:space="0" w:color="auto"/>
                                        <w:bottom w:val="none" w:sz="0" w:space="0" w:color="auto"/>
                                        <w:right w:val="none" w:sz="0" w:space="0" w:color="auto"/>
                                      </w:divBdr>
                                      <w:divsChild>
                                        <w:div w:id="1064330897">
                                          <w:marLeft w:val="0"/>
                                          <w:marRight w:val="0"/>
                                          <w:marTop w:val="0"/>
                                          <w:marBottom w:val="0"/>
                                          <w:divBdr>
                                            <w:top w:val="none" w:sz="0" w:space="0" w:color="auto"/>
                                            <w:left w:val="none" w:sz="0" w:space="0" w:color="auto"/>
                                            <w:bottom w:val="none" w:sz="0" w:space="0" w:color="auto"/>
                                            <w:right w:val="none" w:sz="0" w:space="0" w:color="auto"/>
                                          </w:divBdr>
                                          <w:divsChild>
                                            <w:div w:id="1683625460">
                                              <w:marLeft w:val="0"/>
                                              <w:marRight w:val="0"/>
                                              <w:marTop w:val="0"/>
                                              <w:marBottom w:val="0"/>
                                              <w:divBdr>
                                                <w:top w:val="none" w:sz="0" w:space="0" w:color="auto"/>
                                                <w:left w:val="none" w:sz="0" w:space="0" w:color="auto"/>
                                                <w:bottom w:val="none" w:sz="0" w:space="0" w:color="auto"/>
                                                <w:right w:val="none" w:sz="0" w:space="0" w:color="auto"/>
                                              </w:divBdr>
                                            </w:div>
                                          </w:divsChild>
                                        </w:div>
                                        <w:div w:id="1742563356">
                                          <w:marLeft w:val="-14"/>
                                          <w:marRight w:val="0"/>
                                          <w:marTop w:val="0"/>
                                          <w:marBottom w:val="0"/>
                                          <w:divBdr>
                                            <w:top w:val="none" w:sz="0" w:space="0" w:color="auto"/>
                                            <w:left w:val="none" w:sz="0" w:space="0" w:color="auto"/>
                                            <w:bottom w:val="none" w:sz="0" w:space="0" w:color="auto"/>
                                            <w:right w:val="none" w:sz="0" w:space="0" w:color="auto"/>
                                          </w:divBdr>
                                        </w:div>
                                        <w:div w:id="426584157">
                                          <w:marLeft w:val="0"/>
                                          <w:marRight w:val="0"/>
                                          <w:marTop w:val="0"/>
                                          <w:marBottom w:val="0"/>
                                          <w:divBdr>
                                            <w:top w:val="none" w:sz="0" w:space="0" w:color="auto"/>
                                            <w:left w:val="none" w:sz="0" w:space="0" w:color="auto"/>
                                            <w:bottom w:val="none" w:sz="0" w:space="0" w:color="auto"/>
                                            <w:right w:val="none" w:sz="0" w:space="0" w:color="auto"/>
                                          </w:divBdr>
                                        </w:div>
                                        <w:div w:id="319238762">
                                          <w:marLeft w:val="68"/>
                                          <w:marRight w:val="0"/>
                                          <w:marTop w:val="0"/>
                                          <w:marBottom w:val="0"/>
                                          <w:divBdr>
                                            <w:top w:val="none" w:sz="0" w:space="0" w:color="auto"/>
                                            <w:left w:val="none" w:sz="0" w:space="0" w:color="auto"/>
                                            <w:bottom w:val="none" w:sz="0" w:space="0" w:color="auto"/>
                                            <w:right w:val="none" w:sz="0" w:space="0" w:color="auto"/>
                                          </w:divBdr>
                                        </w:div>
                                      </w:divsChild>
                                    </w:div>
                                    <w:div w:id="1179352411">
                                      <w:marLeft w:val="0"/>
                                      <w:marRight w:val="204"/>
                                      <w:marTop w:val="68"/>
                                      <w:marBottom w:val="0"/>
                                      <w:divBdr>
                                        <w:top w:val="none" w:sz="0" w:space="0" w:color="auto"/>
                                        <w:left w:val="none" w:sz="0" w:space="0" w:color="auto"/>
                                        <w:bottom w:val="none" w:sz="0" w:space="0" w:color="auto"/>
                                        <w:right w:val="none" w:sz="0" w:space="0" w:color="auto"/>
                                      </w:divBdr>
                                      <w:divsChild>
                                        <w:div w:id="756488576">
                                          <w:marLeft w:val="0"/>
                                          <w:marRight w:val="0"/>
                                          <w:marTop w:val="0"/>
                                          <w:marBottom w:val="0"/>
                                          <w:divBdr>
                                            <w:top w:val="none" w:sz="0" w:space="0" w:color="auto"/>
                                            <w:left w:val="none" w:sz="0" w:space="0" w:color="auto"/>
                                            <w:bottom w:val="none" w:sz="0" w:space="0" w:color="auto"/>
                                            <w:right w:val="none" w:sz="0" w:space="0" w:color="auto"/>
                                          </w:divBdr>
                                          <w:divsChild>
                                            <w:div w:id="1138886906">
                                              <w:marLeft w:val="0"/>
                                              <w:marRight w:val="0"/>
                                              <w:marTop w:val="0"/>
                                              <w:marBottom w:val="0"/>
                                              <w:divBdr>
                                                <w:top w:val="none" w:sz="0" w:space="0" w:color="auto"/>
                                                <w:left w:val="none" w:sz="0" w:space="0" w:color="auto"/>
                                                <w:bottom w:val="none" w:sz="0" w:space="0" w:color="auto"/>
                                                <w:right w:val="none" w:sz="0" w:space="0" w:color="auto"/>
                                              </w:divBdr>
                                            </w:div>
                                            <w:div w:id="1624192275">
                                              <w:marLeft w:val="0"/>
                                              <w:marRight w:val="0"/>
                                              <w:marTop w:val="0"/>
                                              <w:marBottom w:val="0"/>
                                              <w:divBdr>
                                                <w:top w:val="none" w:sz="0" w:space="0" w:color="auto"/>
                                                <w:left w:val="none" w:sz="0" w:space="0" w:color="auto"/>
                                                <w:bottom w:val="none" w:sz="0" w:space="0" w:color="auto"/>
                                                <w:right w:val="none" w:sz="0" w:space="0" w:color="auto"/>
                                              </w:divBdr>
                                              <w:divsChild>
                                                <w:div w:id="16997700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6489035">
          <w:marLeft w:val="0"/>
          <w:marRight w:val="0"/>
          <w:marTop w:val="0"/>
          <w:marBottom w:val="0"/>
          <w:divBdr>
            <w:top w:val="none" w:sz="0" w:space="0" w:color="auto"/>
            <w:left w:val="none" w:sz="0" w:space="0" w:color="auto"/>
            <w:bottom w:val="none" w:sz="0" w:space="0" w:color="auto"/>
            <w:right w:val="none" w:sz="0" w:space="0" w:color="auto"/>
          </w:divBdr>
          <w:divsChild>
            <w:div w:id="1716853475">
              <w:marLeft w:val="0"/>
              <w:marRight w:val="0"/>
              <w:marTop w:val="0"/>
              <w:marBottom w:val="0"/>
              <w:divBdr>
                <w:top w:val="single" w:sz="2" w:space="0" w:color="EFEFEF"/>
                <w:left w:val="none" w:sz="0" w:space="0" w:color="auto"/>
                <w:bottom w:val="none" w:sz="0" w:space="0" w:color="auto"/>
                <w:right w:val="none" w:sz="0" w:space="0" w:color="auto"/>
              </w:divBdr>
              <w:divsChild>
                <w:div w:id="2026788382">
                  <w:marLeft w:val="0"/>
                  <w:marRight w:val="0"/>
                  <w:marTop w:val="0"/>
                  <w:marBottom w:val="0"/>
                  <w:divBdr>
                    <w:top w:val="single" w:sz="6" w:space="0" w:color="D8D8D8"/>
                    <w:left w:val="none" w:sz="0" w:space="0" w:color="auto"/>
                    <w:bottom w:val="none" w:sz="0" w:space="0" w:color="D8D8D8"/>
                    <w:right w:val="none" w:sz="0" w:space="0" w:color="auto"/>
                  </w:divBdr>
                  <w:divsChild>
                    <w:div w:id="1621380244">
                      <w:marLeft w:val="0"/>
                      <w:marRight w:val="0"/>
                      <w:marTop w:val="0"/>
                      <w:marBottom w:val="0"/>
                      <w:divBdr>
                        <w:top w:val="none" w:sz="0" w:space="0" w:color="auto"/>
                        <w:left w:val="none" w:sz="0" w:space="0" w:color="auto"/>
                        <w:bottom w:val="none" w:sz="0" w:space="0" w:color="auto"/>
                        <w:right w:val="none" w:sz="0" w:space="0" w:color="auto"/>
                      </w:divBdr>
                      <w:divsChild>
                        <w:div w:id="1285773144">
                          <w:marLeft w:val="0"/>
                          <w:marRight w:val="0"/>
                          <w:marTop w:val="0"/>
                          <w:marBottom w:val="0"/>
                          <w:divBdr>
                            <w:top w:val="none" w:sz="0" w:space="0" w:color="auto"/>
                            <w:left w:val="none" w:sz="0" w:space="0" w:color="auto"/>
                            <w:bottom w:val="none" w:sz="0" w:space="0" w:color="auto"/>
                            <w:right w:val="none" w:sz="0" w:space="0" w:color="auto"/>
                          </w:divBdr>
                          <w:divsChild>
                            <w:div w:id="222954375">
                              <w:marLeft w:val="0"/>
                              <w:marRight w:val="0"/>
                              <w:marTop w:val="0"/>
                              <w:marBottom w:val="0"/>
                              <w:divBdr>
                                <w:top w:val="none" w:sz="0" w:space="0" w:color="auto"/>
                                <w:left w:val="single" w:sz="6" w:space="5" w:color="auto"/>
                                <w:bottom w:val="none" w:sz="0" w:space="0" w:color="auto"/>
                                <w:right w:val="none" w:sz="0" w:space="0" w:color="auto"/>
                              </w:divBdr>
                              <w:divsChild>
                                <w:div w:id="347022966">
                                  <w:marLeft w:val="0"/>
                                  <w:marRight w:val="0"/>
                                  <w:marTop w:val="0"/>
                                  <w:marBottom w:val="0"/>
                                  <w:divBdr>
                                    <w:top w:val="none" w:sz="0" w:space="0" w:color="auto"/>
                                    <w:left w:val="none" w:sz="0" w:space="0" w:color="auto"/>
                                    <w:bottom w:val="none" w:sz="0" w:space="0" w:color="auto"/>
                                    <w:right w:val="none" w:sz="0" w:space="0" w:color="auto"/>
                                  </w:divBdr>
                                  <w:divsChild>
                                    <w:div w:id="1942570096">
                                      <w:marLeft w:val="0"/>
                                      <w:marRight w:val="0"/>
                                      <w:marTop w:val="0"/>
                                      <w:marBottom w:val="0"/>
                                      <w:divBdr>
                                        <w:top w:val="none" w:sz="0" w:space="0" w:color="auto"/>
                                        <w:left w:val="none" w:sz="0" w:space="0" w:color="auto"/>
                                        <w:bottom w:val="none" w:sz="0" w:space="0" w:color="auto"/>
                                        <w:right w:val="none" w:sz="0" w:space="0" w:color="auto"/>
                                      </w:divBdr>
                                    </w:div>
                                  </w:divsChild>
                                </w:div>
                                <w:div w:id="249972901">
                                  <w:marLeft w:val="598"/>
                                  <w:marRight w:val="0"/>
                                  <w:marTop w:val="0"/>
                                  <w:marBottom w:val="0"/>
                                  <w:divBdr>
                                    <w:top w:val="none" w:sz="0" w:space="0" w:color="auto"/>
                                    <w:left w:val="none" w:sz="0" w:space="0" w:color="auto"/>
                                    <w:bottom w:val="none" w:sz="0" w:space="0" w:color="auto"/>
                                    <w:right w:val="none" w:sz="0" w:space="0" w:color="auto"/>
                                  </w:divBdr>
                                  <w:divsChild>
                                    <w:div w:id="1341468795">
                                      <w:marLeft w:val="0"/>
                                      <w:marRight w:val="0"/>
                                      <w:marTop w:val="0"/>
                                      <w:marBottom w:val="0"/>
                                      <w:divBdr>
                                        <w:top w:val="none" w:sz="0" w:space="0" w:color="auto"/>
                                        <w:left w:val="none" w:sz="0" w:space="0" w:color="auto"/>
                                        <w:bottom w:val="none" w:sz="0" w:space="0" w:color="auto"/>
                                        <w:right w:val="none" w:sz="0" w:space="0" w:color="auto"/>
                                      </w:divBdr>
                                      <w:divsChild>
                                        <w:div w:id="1309549662">
                                          <w:marLeft w:val="0"/>
                                          <w:marRight w:val="0"/>
                                          <w:marTop w:val="0"/>
                                          <w:marBottom w:val="0"/>
                                          <w:divBdr>
                                            <w:top w:val="none" w:sz="0" w:space="0" w:color="auto"/>
                                            <w:left w:val="none" w:sz="0" w:space="0" w:color="auto"/>
                                            <w:bottom w:val="none" w:sz="0" w:space="0" w:color="auto"/>
                                            <w:right w:val="none" w:sz="0" w:space="0" w:color="auto"/>
                                          </w:divBdr>
                                          <w:divsChild>
                                            <w:div w:id="220286860">
                                              <w:marLeft w:val="0"/>
                                              <w:marRight w:val="0"/>
                                              <w:marTop w:val="0"/>
                                              <w:marBottom w:val="0"/>
                                              <w:divBdr>
                                                <w:top w:val="none" w:sz="0" w:space="0" w:color="auto"/>
                                                <w:left w:val="none" w:sz="0" w:space="0" w:color="auto"/>
                                                <w:bottom w:val="none" w:sz="0" w:space="0" w:color="auto"/>
                                                <w:right w:val="none" w:sz="0" w:space="0" w:color="auto"/>
                                              </w:divBdr>
                                            </w:div>
                                          </w:divsChild>
                                        </w:div>
                                        <w:div w:id="1030226263">
                                          <w:marLeft w:val="-14"/>
                                          <w:marRight w:val="0"/>
                                          <w:marTop w:val="0"/>
                                          <w:marBottom w:val="0"/>
                                          <w:divBdr>
                                            <w:top w:val="none" w:sz="0" w:space="0" w:color="auto"/>
                                            <w:left w:val="none" w:sz="0" w:space="0" w:color="auto"/>
                                            <w:bottom w:val="none" w:sz="0" w:space="0" w:color="auto"/>
                                            <w:right w:val="none" w:sz="0" w:space="0" w:color="auto"/>
                                          </w:divBdr>
                                        </w:div>
                                        <w:div w:id="1818691771">
                                          <w:marLeft w:val="0"/>
                                          <w:marRight w:val="0"/>
                                          <w:marTop w:val="0"/>
                                          <w:marBottom w:val="0"/>
                                          <w:divBdr>
                                            <w:top w:val="none" w:sz="0" w:space="0" w:color="auto"/>
                                            <w:left w:val="none" w:sz="0" w:space="0" w:color="auto"/>
                                            <w:bottom w:val="none" w:sz="0" w:space="0" w:color="auto"/>
                                            <w:right w:val="none" w:sz="0" w:space="0" w:color="auto"/>
                                          </w:divBdr>
                                        </w:div>
                                        <w:div w:id="4137888">
                                          <w:marLeft w:val="68"/>
                                          <w:marRight w:val="0"/>
                                          <w:marTop w:val="0"/>
                                          <w:marBottom w:val="0"/>
                                          <w:divBdr>
                                            <w:top w:val="none" w:sz="0" w:space="0" w:color="auto"/>
                                            <w:left w:val="none" w:sz="0" w:space="0" w:color="auto"/>
                                            <w:bottom w:val="none" w:sz="0" w:space="0" w:color="auto"/>
                                            <w:right w:val="none" w:sz="0" w:space="0" w:color="auto"/>
                                          </w:divBdr>
                                        </w:div>
                                      </w:divsChild>
                                    </w:div>
                                    <w:div w:id="714499269">
                                      <w:marLeft w:val="0"/>
                                      <w:marRight w:val="204"/>
                                      <w:marTop w:val="68"/>
                                      <w:marBottom w:val="0"/>
                                      <w:divBdr>
                                        <w:top w:val="none" w:sz="0" w:space="0" w:color="auto"/>
                                        <w:left w:val="none" w:sz="0" w:space="0" w:color="auto"/>
                                        <w:bottom w:val="none" w:sz="0" w:space="0" w:color="auto"/>
                                        <w:right w:val="none" w:sz="0" w:space="0" w:color="auto"/>
                                      </w:divBdr>
                                      <w:divsChild>
                                        <w:div w:id="682320217">
                                          <w:marLeft w:val="0"/>
                                          <w:marRight w:val="0"/>
                                          <w:marTop w:val="0"/>
                                          <w:marBottom w:val="0"/>
                                          <w:divBdr>
                                            <w:top w:val="none" w:sz="0" w:space="0" w:color="auto"/>
                                            <w:left w:val="none" w:sz="0" w:space="0" w:color="auto"/>
                                            <w:bottom w:val="none" w:sz="0" w:space="0" w:color="auto"/>
                                            <w:right w:val="none" w:sz="0" w:space="0" w:color="auto"/>
                                          </w:divBdr>
                                          <w:divsChild>
                                            <w:div w:id="1011565851">
                                              <w:marLeft w:val="0"/>
                                              <w:marRight w:val="0"/>
                                              <w:marTop w:val="0"/>
                                              <w:marBottom w:val="0"/>
                                              <w:divBdr>
                                                <w:top w:val="none" w:sz="0" w:space="0" w:color="auto"/>
                                                <w:left w:val="none" w:sz="0" w:space="0" w:color="auto"/>
                                                <w:bottom w:val="none" w:sz="0" w:space="0" w:color="auto"/>
                                                <w:right w:val="none" w:sz="0" w:space="0" w:color="auto"/>
                                              </w:divBdr>
                                              <w:divsChild>
                                                <w:div w:id="1451976923">
                                                  <w:marLeft w:val="0"/>
                                                  <w:marRight w:val="0"/>
                                                  <w:marTop w:val="0"/>
                                                  <w:marBottom w:val="0"/>
                                                  <w:divBdr>
                                                    <w:top w:val="none" w:sz="0" w:space="0" w:color="auto"/>
                                                    <w:left w:val="none" w:sz="0" w:space="0" w:color="auto"/>
                                                    <w:bottom w:val="none" w:sz="0" w:space="0" w:color="auto"/>
                                                    <w:right w:val="none" w:sz="0" w:space="0" w:color="auto"/>
                                                  </w:divBdr>
                                                  <w:divsChild>
                                                    <w:div w:id="1844007800">
                                                      <w:marLeft w:val="0"/>
                                                      <w:marRight w:val="0"/>
                                                      <w:marTop w:val="0"/>
                                                      <w:marBottom w:val="0"/>
                                                      <w:divBdr>
                                                        <w:top w:val="none" w:sz="0" w:space="0" w:color="auto"/>
                                                        <w:left w:val="none" w:sz="0" w:space="0" w:color="auto"/>
                                                        <w:bottom w:val="none" w:sz="0" w:space="0" w:color="auto"/>
                                                        <w:right w:val="none" w:sz="0" w:space="0" w:color="auto"/>
                                                      </w:divBdr>
                                                      <w:divsChild>
                                                        <w:div w:id="24791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aqm.defra.gov.uk/laqm-faqs/faq8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E7BA5-6B8C-47BF-92DD-7B3FA88A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3</cp:revision>
  <dcterms:created xsi:type="dcterms:W3CDTF">2015-08-18T14:10:00Z</dcterms:created>
  <dcterms:modified xsi:type="dcterms:W3CDTF">2015-08-18T14:12:00Z</dcterms:modified>
</cp:coreProperties>
</file>